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2328" w14:textId="77777777" w:rsidR="00494C8B" w:rsidRDefault="00494C8B">
      <w:pPr>
        <w:rPr>
          <w:rFonts w:ascii="Times New Roman" w:hAnsi="Times New Roman" w:cs="Times New Roman"/>
          <w:i/>
        </w:rPr>
      </w:pPr>
      <w:r w:rsidRPr="00494C8B">
        <w:rPr>
          <w:rFonts w:ascii="Times New Roman" w:hAnsi="Times New Roman" w:cs="Times New Roman"/>
          <w:i/>
        </w:rPr>
        <w:t>Numer postępowania: DAZ/ZP/</w:t>
      </w:r>
      <w:r w:rsidR="003C42AA">
        <w:rPr>
          <w:rFonts w:ascii="Times New Roman" w:hAnsi="Times New Roman" w:cs="Times New Roman"/>
          <w:i/>
        </w:rPr>
        <w:t>7/2018</w:t>
      </w:r>
    </w:p>
    <w:p w14:paraId="2450A759" w14:textId="77777777" w:rsidR="00494C8B" w:rsidRPr="00494C8B" w:rsidRDefault="00494C8B">
      <w:pPr>
        <w:rPr>
          <w:rFonts w:ascii="Times New Roman" w:hAnsi="Times New Roman" w:cs="Times New Roman"/>
          <w:i/>
        </w:rPr>
      </w:pPr>
    </w:p>
    <w:p w14:paraId="4530D7E0" w14:textId="77777777" w:rsidR="00494C8B" w:rsidRPr="00297C7C" w:rsidRDefault="00494C8B" w:rsidP="006A2DF0">
      <w:pPr>
        <w:spacing w:after="0"/>
        <w:jc w:val="center"/>
        <w:rPr>
          <w:rFonts w:ascii="Times New Roman" w:hAnsi="Times New Roman" w:cs="Times New Roman"/>
          <w:b/>
          <w:szCs w:val="24"/>
        </w:rPr>
      </w:pPr>
      <w:r w:rsidRPr="00297C7C">
        <w:rPr>
          <w:rFonts w:ascii="Times New Roman" w:hAnsi="Times New Roman" w:cs="Times New Roman"/>
          <w:b/>
          <w:szCs w:val="24"/>
        </w:rPr>
        <w:t>Oświadczenie</w:t>
      </w:r>
      <w:r w:rsidR="006A2DF0" w:rsidRPr="00297C7C">
        <w:rPr>
          <w:rFonts w:ascii="Times New Roman" w:hAnsi="Times New Roman" w:cs="Times New Roman"/>
          <w:b/>
          <w:szCs w:val="24"/>
        </w:rPr>
        <w:t xml:space="preserve"> równoważności</w:t>
      </w:r>
      <w:r w:rsidR="004146EE">
        <w:rPr>
          <w:rFonts w:ascii="Times New Roman" w:hAnsi="Times New Roman" w:cs="Times New Roman"/>
          <w:b/>
          <w:szCs w:val="24"/>
        </w:rPr>
        <w:t>*</w:t>
      </w:r>
    </w:p>
    <w:p w14:paraId="7DD67E58" w14:textId="77777777" w:rsidR="00096183" w:rsidRDefault="00096183" w:rsidP="00096183">
      <w:pPr>
        <w:pStyle w:val="Bezodstpw"/>
        <w:jc w:val="left"/>
        <w:rPr>
          <w:rFonts w:ascii="Times New Roman" w:hAnsi="Times New Roman" w:cs="Times New Roman"/>
          <w:sz w:val="22"/>
          <w:szCs w:val="22"/>
          <w:lang w:val="pl-PL"/>
        </w:rPr>
      </w:pPr>
    </w:p>
    <w:p w14:paraId="28B9EB3C" w14:textId="77777777" w:rsidR="00096183" w:rsidRDefault="00096183" w:rsidP="00096183">
      <w:pPr>
        <w:pStyle w:val="Tekstpodstawowy2"/>
        <w:spacing w:after="0" w:line="240" w:lineRule="auto"/>
        <w:outlineLvl w:val="0"/>
        <w:rPr>
          <w:rFonts w:ascii="Times New Roman" w:hAnsi="Times New Roman" w:cs="Times New Roman"/>
          <w:sz w:val="22"/>
          <w:szCs w:val="22"/>
        </w:rPr>
      </w:pPr>
    </w:p>
    <w:p w14:paraId="7F821A9C" w14:textId="77777777" w:rsidR="00096183" w:rsidRDefault="00096183" w:rsidP="00096183">
      <w:pPr>
        <w:pStyle w:val="Tekstpodstawowy2"/>
        <w:spacing w:after="0" w:line="240" w:lineRule="auto"/>
        <w:outlineLvl w:val="0"/>
        <w:rPr>
          <w:rFonts w:ascii="Times New Roman" w:hAnsi="Times New Roman" w:cs="Times New Roman"/>
          <w:sz w:val="22"/>
        </w:rPr>
      </w:pPr>
    </w:p>
    <w:p w14:paraId="3D43CD41" w14:textId="77777777" w:rsidR="00096183" w:rsidRPr="00297C7C" w:rsidRDefault="00096183" w:rsidP="00096183">
      <w:pPr>
        <w:pStyle w:val="Tekstpodstawowy2"/>
        <w:spacing w:after="0" w:line="240" w:lineRule="auto"/>
        <w:outlineLvl w:val="0"/>
        <w:rPr>
          <w:rFonts w:ascii="Times New Roman" w:hAnsi="Times New Roman" w:cs="Times New Roman"/>
          <w:sz w:val="20"/>
          <w:szCs w:val="20"/>
        </w:rPr>
      </w:pPr>
      <w:r w:rsidRPr="00297C7C">
        <w:rPr>
          <w:rFonts w:ascii="Times New Roman" w:hAnsi="Times New Roman" w:cs="Times New Roman"/>
          <w:sz w:val="20"/>
          <w:szCs w:val="20"/>
        </w:rPr>
        <w:t>Ja niżej podpisany:</w:t>
      </w:r>
      <w:r w:rsidRPr="00297C7C">
        <w:rPr>
          <w:rFonts w:ascii="Times New Roman" w:hAnsi="Times New Roman" w:cs="Times New Roman"/>
          <w:i/>
          <w:sz w:val="20"/>
          <w:szCs w:val="20"/>
        </w:rPr>
        <w:t xml:space="preserve"> </w:t>
      </w:r>
      <w:r w:rsidRPr="00297C7C">
        <w:rPr>
          <w:rFonts w:ascii="Times New Roman" w:hAnsi="Times New Roman" w:cs="Times New Roman"/>
          <w:sz w:val="20"/>
          <w:szCs w:val="20"/>
        </w:rPr>
        <w:t>………………………………………………………………….……...…...……......</w:t>
      </w:r>
    </w:p>
    <w:p w14:paraId="6D2616BE" w14:textId="77777777" w:rsidR="00096183" w:rsidRPr="00297C7C" w:rsidRDefault="00096183" w:rsidP="00096183">
      <w:pPr>
        <w:pStyle w:val="Tekstpodstawowy2"/>
        <w:spacing w:after="0" w:line="240" w:lineRule="auto"/>
        <w:jc w:val="center"/>
        <w:outlineLvl w:val="0"/>
        <w:rPr>
          <w:rFonts w:ascii="Times New Roman" w:hAnsi="Times New Roman" w:cs="Times New Roman"/>
          <w:i/>
          <w:sz w:val="20"/>
          <w:szCs w:val="20"/>
        </w:rPr>
      </w:pPr>
      <w:r w:rsidRPr="00297C7C">
        <w:rPr>
          <w:rFonts w:ascii="Times New Roman" w:hAnsi="Times New Roman" w:cs="Times New Roman"/>
          <w:i/>
          <w:sz w:val="20"/>
          <w:szCs w:val="20"/>
        </w:rPr>
        <w:t>(imię i nazwisko składającego oświadczenie)</w:t>
      </w:r>
    </w:p>
    <w:p w14:paraId="694378F2" w14:textId="77777777" w:rsidR="00096183" w:rsidRPr="00297C7C" w:rsidRDefault="00096183" w:rsidP="00096183">
      <w:pPr>
        <w:pStyle w:val="Tekstpodstawowy2"/>
        <w:spacing w:after="0" w:line="240" w:lineRule="auto"/>
        <w:jc w:val="center"/>
        <w:outlineLvl w:val="0"/>
        <w:rPr>
          <w:rFonts w:ascii="Times New Roman" w:hAnsi="Times New Roman" w:cs="Times New Roman"/>
          <w:i/>
          <w:sz w:val="20"/>
          <w:szCs w:val="20"/>
        </w:rPr>
      </w:pPr>
    </w:p>
    <w:p w14:paraId="5C83DAEB" w14:textId="3ECA7301" w:rsidR="00096183" w:rsidRPr="00297C7C" w:rsidRDefault="00096183" w:rsidP="00096183">
      <w:pPr>
        <w:spacing w:after="0" w:line="360" w:lineRule="auto"/>
        <w:rPr>
          <w:rFonts w:ascii="Times New Roman" w:hAnsi="Times New Roman" w:cs="Times New Roman"/>
          <w:sz w:val="20"/>
          <w:szCs w:val="20"/>
        </w:rPr>
      </w:pPr>
      <w:r w:rsidRPr="00297C7C">
        <w:rPr>
          <w:rFonts w:ascii="Times New Roman" w:hAnsi="Times New Roman" w:cs="Times New Roman"/>
          <w:sz w:val="20"/>
          <w:szCs w:val="20"/>
        </w:rPr>
        <w:t>będąc upoważnionym do reprezentowania Wykonawcy</w:t>
      </w:r>
      <w:r w:rsidR="00646B85">
        <w:rPr>
          <w:rFonts w:ascii="Times New Roman" w:hAnsi="Times New Roman" w:cs="Times New Roman"/>
          <w:sz w:val="20"/>
          <w:szCs w:val="20"/>
        </w:rPr>
        <w:t xml:space="preserve"> </w:t>
      </w:r>
      <w:r w:rsidR="00646B85">
        <w:rPr>
          <w:rFonts w:ascii="Times New Roman" w:hAnsi="Times New Roman" w:cs="Times New Roman"/>
          <w:b/>
          <w:vertAlign w:val="superscript"/>
        </w:rPr>
        <w:t>1</w:t>
      </w:r>
      <w:r w:rsidRPr="00297C7C">
        <w:rPr>
          <w:rFonts w:ascii="Times New Roman" w:hAnsi="Times New Roman" w:cs="Times New Roman"/>
          <w:sz w:val="20"/>
          <w:szCs w:val="20"/>
        </w:rPr>
        <w:t>: ………………………………………………</w:t>
      </w:r>
    </w:p>
    <w:p w14:paraId="49723EA4" w14:textId="77777777" w:rsidR="00096183" w:rsidRPr="00297C7C" w:rsidRDefault="00096183" w:rsidP="00096183">
      <w:pPr>
        <w:pStyle w:val="Bezodstpw"/>
        <w:rPr>
          <w:rFonts w:ascii="Times New Roman" w:hAnsi="Times New Roman" w:cs="Times New Roman"/>
          <w:sz w:val="20"/>
          <w:szCs w:val="20"/>
          <w:lang w:val="pl-PL"/>
        </w:rPr>
      </w:pPr>
      <w:r w:rsidRPr="00297C7C">
        <w:rPr>
          <w:rFonts w:ascii="Times New Roman" w:hAnsi="Times New Roman" w:cs="Times New Roman"/>
          <w:sz w:val="20"/>
          <w:szCs w:val="20"/>
          <w:lang w:val="pl-PL"/>
        </w:rPr>
        <w:t>……………………………………………………………………………………………....……………</w:t>
      </w:r>
    </w:p>
    <w:p w14:paraId="3ED9E82E" w14:textId="77777777" w:rsidR="00096183" w:rsidRPr="00297C7C" w:rsidRDefault="00096183" w:rsidP="00096183">
      <w:pPr>
        <w:pStyle w:val="Bezodstpw"/>
        <w:jc w:val="center"/>
        <w:rPr>
          <w:rFonts w:ascii="Times New Roman" w:hAnsi="Times New Roman" w:cs="Times New Roman"/>
          <w:i/>
          <w:sz w:val="20"/>
          <w:szCs w:val="20"/>
          <w:lang w:val="pl-PL"/>
        </w:rPr>
      </w:pPr>
      <w:r w:rsidRPr="00297C7C">
        <w:rPr>
          <w:rFonts w:ascii="Times New Roman" w:hAnsi="Times New Roman" w:cs="Times New Roman"/>
          <w:i/>
          <w:sz w:val="20"/>
          <w:szCs w:val="20"/>
          <w:lang w:val="pl-PL"/>
        </w:rPr>
        <w:t>(nazwa i adres siedziby Wykonawcy)</w:t>
      </w:r>
    </w:p>
    <w:p w14:paraId="48ACF4F1" w14:textId="77777777" w:rsidR="00096183" w:rsidRPr="00297C7C" w:rsidRDefault="00096183" w:rsidP="00096183">
      <w:pPr>
        <w:pStyle w:val="Bezodstpw"/>
        <w:jc w:val="center"/>
        <w:rPr>
          <w:rFonts w:ascii="Times New Roman" w:hAnsi="Times New Roman" w:cs="Times New Roman"/>
          <w:i/>
          <w:sz w:val="20"/>
          <w:szCs w:val="20"/>
          <w:lang w:val="pl-PL"/>
        </w:rPr>
      </w:pPr>
    </w:p>
    <w:p w14:paraId="2E3D9F4A" w14:textId="77777777" w:rsidR="00096183" w:rsidRPr="00297C7C" w:rsidRDefault="00096183" w:rsidP="00193031">
      <w:pPr>
        <w:pStyle w:val="Bezodstpw"/>
        <w:rPr>
          <w:rFonts w:ascii="Times New Roman" w:hAnsi="Times New Roman" w:cs="Times New Roman"/>
          <w:i/>
          <w:sz w:val="20"/>
          <w:szCs w:val="20"/>
          <w:lang w:val="pl-PL"/>
        </w:rPr>
      </w:pPr>
    </w:p>
    <w:p w14:paraId="0D149647" w14:textId="77777777" w:rsidR="00096183" w:rsidRPr="00297C7C" w:rsidRDefault="00096183" w:rsidP="00E540FF">
      <w:pPr>
        <w:spacing w:after="0"/>
        <w:jc w:val="center"/>
        <w:rPr>
          <w:rFonts w:ascii="Times New Roman" w:hAnsi="Times New Roman" w:cs="Times New Roman"/>
          <w:sz w:val="20"/>
          <w:szCs w:val="20"/>
        </w:rPr>
      </w:pPr>
      <w:r w:rsidRPr="00297C7C">
        <w:rPr>
          <w:rFonts w:ascii="Times New Roman" w:hAnsi="Times New Roman" w:cs="Times New Roman"/>
          <w:sz w:val="20"/>
          <w:szCs w:val="20"/>
        </w:rPr>
        <w:t>biorąc</w:t>
      </w:r>
      <w:r w:rsidR="00193031" w:rsidRPr="00297C7C">
        <w:rPr>
          <w:rFonts w:ascii="Times New Roman" w:hAnsi="Times New Roman" w:cs="Times New Roman"/>
          <w:sz w:val="20"/>
          <w:szCs w:val="20"/>
        </w:rPr>
        <w:t>y</w:t>
      </w:r>
      <w:r w:rsidRPr="00297C7C">
        <w:rPr>
          <w:rFonts w:ascii="Times New Roman" w:hAnsi="Times New Roman" w:cs="Times New Roman"/>
          <w:sz w:val="20"/>
          <w:szCs w:val="20"/>
        </w:rPr>
        <w:t xml:space="preserve"> udział w postępowaniu o udzielenie zamówienia publicznego pn.</w:t>
      </w:r>
    </w:p>
    <w:p w14:paraId="69D5E4B4" w14:textId="77777777" w:rsidR="00096183" w:rsidRPr="00297C7C" w:rsidRDefault="00096183" w:rsidP="00096183">
      <w:pPr>
        <w:spacing w:after="0"/>
        <w:rPr>
          <w:rFonts w:ascii="Times New Roman" w:hAnsi="Times New Roman" w:cs="Times New Roman"/>
          <w:sz w:val="20"/>
          <w:szCs w:val="20"/>
        </w:rPr>
      </w:pPr>
    </w:p>
    <w:p w14:paraId="4DB3AF19" w14:textId="77777777" w:rsidR="00096183" w:rsidRPr="00297C7C" w:rsidRDefault="00096183" w:rsidP="00096183">
      <w:pPr>
        <w:spacing w:after="0"/>
        <w:jc w:val="center"/>
        <w:rPr>
          <w:rFonts w:ascii="Times New Roman" w:hAnsi="Times New Roman" w:cs="Times New Roman"/>
          <w:b/>
          <w:sz w:val="20"/>
          <w:szCs w:val="20"/>
        </w:rPr>
      </w:pPr>
      <w:r w:rsidRPr="00297C7C">
        <w:rPr>
          <w:rFonts w:ascii="Times New Roman" w:hAnsi="Times New Roman" w:cs="Times New Roman"/>
          <w:b/>
          <w:color w:val="000000"/>
          <w:sz w:val="20"/>
          <w:szCs w:val="20"/>
        </w:rPr>
        <w:t>„</w:t>
      </w:r>
      <w:r w:rsidR="003C42AA">
        <w:rPr>
          <w:rFonts w:ascii="Times New Roman" w:hAnsi="Times New Roman" w:cs="Times New Roman"/>
          <w:b/>
          <w:sz w:val="20"/>
          <w:szCs w:val="20"/>
        </w:rPr>
        <w:t>Zakup licencji na oprogramowanie serwerowe wraz z wdrożeniem oraz zakup licencji na oprogramowanie narzędziowe – 2 części</w:t>
      </w:r>
      <w:r w:rsidR="00297C7C" w:rsidRPr="00297C7C">
        <w:rPr>
          <w:rFonts w:ascii="Times New Roman" w:hAnsi="Times New Roman" w:cs="Times New Roman"/>
          <w:b/>
          <w:sz w:val="20"/>
          <w:szCs w:val="20"/>
        </w:rPr>
        <w:t>”</w:t>
      </w:r>
    </w:p>
    <w:p w14:paraId="01512688" w14:textId="77777777" w:rsidR="00193031" w:rsidRPr="00297C7C" w:rsidRDefault="00193031" w:rsidP="00096183">
      <w:pPr>
        <w:autoSpaceDE w:val="0"/>
        <w:autoSpaceDN w:val="0"/>
        <w:adjustRightInd w:val="0"/>
        <w:spacing w:after="0"/>
        <w:rPr>
          <w:rFonts w:ascii="Times New Roman" w:hAnsi="Times New Roman" w:cs="Times New Roman"/>
          <w:sz w:val="20"/>
          <w:szCs w:val="20"/>
        </w:rPr>
      </w:pPr>
    </w:p>
    <w:p w14:paraId="213FD7B8" w14:textId="12901DFF" w:rsidR="00096183" w:rsidRPr="00297C7C" w:rsidRDefault="00096183" w:rsidP="00193031">
      <w:pPr>
        <w:autoSpaceDE w:val="0"/>
        <w:autoSpaceDN w:val="0"/>
        <w:adjustRightInd w:val="0"/>
        <w:spacing w:after="0"/>
        <w:jc w:val="both"/>
        <w:rPr>
          <w:rFonts w:ascii="Times New Roman" w:hAnsi="Times New Roman" w:cs="Times New Roman"/>
          <w:sz w:val="20"/>
          <w:szCs w:val="20"/>
        </w:rPr>
      </w:pPr>
      <w:r w:rsidRPr="00297C7C">
        <w:rPr>
          <w:rFonts w:ascii="Times New Roman" w:hAnsi="Times New Roman" w:cs="Times New Roman"/>
          <w:sz w:val="20"/>
          <w:szCs w:val="20"/>
        </w:rPr>
        <w:t xml:space="preserve">oświadczam, iż oferowane przez nas </w:t>
      </w:r>
      <w:r w:rsidR="00CA4C45" w:rsidRPr="00297C7C">
        <w:rPr>
          <w:rFonts w:ascii="Times New Roman" w:hAnsi="Times New Roman" w:cs="Times New Roman"/>
          <w:sz w:val="20"/>
          <w:szCs w:val="20"/>
        </w:rPr>
        <w:t xml:space="preserve">rozwiązanie </w:t>
      </w:r>
      <w:r w:rsidRPr="00297C7C">
        <w:rPr>
          <w:rFonts w:ascii="Times New Roman" w:hAnsi="Times New Roman" w:cs="Times New Roman"/>
          <w:sz w:val="20"/>
          <w:szCs w:val="20"/>
        </w:rPr>
        <w:t xml:space="preserve">równoważne wymienione w naszej ofercie </w:t>
      </w:r>
      <w:r w:rsidR="00193031" w:rsidRPr="00297C7C">
        <w:rPr>
          <w:rFonts w:ascii="Times New Roman" w:hAnsi="Times New Roman" w:cs="Times New Roman"/>
          <w:sz w:val="20"/>
          <w:szCs w:val="20"/>
        </w:rPr>
        <w:t xml:space="preserve">spełnia </w:t>
      </w:r>
      <w:r w:rsidR="00CA4C45" w:rsidRPr="00297C7C">
        <w:rPr>
          <w:rFonts w:ascii="Times New Roman" w:hAnsi="Times New Roman" w:cs="Times New Roman"/>
          <w:sz w:val="20"/>
          <w:szCs w:val="20"/>
        </w:rPr>
        <w:t xml:space="preserve">wszystkie </w:t>
      </w:r>
      <w:r w:rsidR="00CE62E2" w:rsidRPr="00297C7C">
        <w:rPr>
          <w:rFonts w:ascii="Times New Roman" w:hAnsi="Times New Roman" w:cs="Times New Roman"/>
          <w:sz w:val="20"/>
          <w:szCs w:val="20"/>
        </w:rPr>
        <w:t>wymagania określone przez Z</w:t>
      </w:r>
      <w:r w:rsidR="00193031" w:rsidRPr="00297C7C">
        <w:rPr>
          <w:rFonts w:ascii="Times New Roman" w:hAnsi="Times New Roman" w:cs="Times New Roman"/>
          <w:sz w:val="20"/>
          <w:szCs w:val="20"/>
        </w:rPr>
        <w:t>amawiającego w SIWZ</w:t>
      </w:r>
      <w:r w:rsidR="00FB09EE" w:rsidRPr="00297C7C">
        <w:rPr>
          <w:rFonts w:ascii="Times New Roman" w:hAnsi="Times New Roman" w:cs="Times New Roman"/>
          <w:sz w:val="20"/>
          <w:szCs w:val="20"/>
        </w:rPr>
        <w:t xml:space="preserve">, </w:t>
      </w:r>
      <w:r w:rsidR="00B97C88">
        <w:rPr>
          <w:rFonts w:ascii="Times New Roman" w:hAnsi="Times New Roman" w:cs="Times New Roman"/>
          <w:sz w:val="20"/>
          <w:szCs w:val="20"/>
        </w:rPr>
        <w:t xml:space="preserve">w szczególności spełnia wymagania </w:t>
      </w:r>
      <w:r w:rsidR="00193031" w:rsidRPr="00853079">
        <w:rPr>
          <w:rFonts w:ascii="Times New Roman" w:hAnsi="Times New Roman" w:cs="Times New Roman"/>
          <w:sz w:val="20"/>
          <w:szCs w:val="20"/>
        </w:rPr>
        <w:t>zgodnie z</w:t>
      </w:r>
      <w:r w:rsidR="00E540FF" w:rsidRPr="00853079">
        <w:rPr>
          <w:rFonts w:ascii="Times New Roman" w:hAnsi="Times New Roman" w:cs="Times New Roman"/>
          <w:sz w:val="20"/>
          <w:szCs w:val="20"/>
        </w:rPr>
        <w:t xml:space="preserve"> zamieszczonymi informacjami</w:t>
      </w:r>
      <w:r w:rsidR="009D7DDC">
        <w:rPr>
          <w:rFonts w:ascii="Times New Roman" w:hAnsi="Times New Roman" w:cs="Times New Roman"/>
          <w:sz w:val="20"/>
          <w:szCs w:val="20"/>
        </w:rPr>
        <w:t xml:space="preserve"> w poniższej/</w:t>
      </w:r>
      <w:proofErr w:type="spellStart"/>
      <w:r w:rsidR="009D7DDC">
        <w:rPr>
          <w:rFonts w:ascii="Times New Roman" w:hAnsi="Times New Roman" w:cs="Times New Roman"/>
          <w:sz w:val="20"/>
          <w:szCs w:val="20"/>
        </w:rPr>
        <w:t>ych</w:t>
      </w:r>
      <w:proofErr w:type="spellEnd"/>
      <w:r w:rsidR="00193031" w:rsidRPr="00853079">
        <w:rPr>
          <w:rFonts w:ascii="Times New Roman" w:hAnsi="Times New Roman" w:cs="Times New Roman"/>
          <w:sz w:val="20"/>
          <w:szCs w:val="20"/>
        </w:rPr>
        <w:t xml:space="preserve"> tabel</w:t>
      </w:r>
      <w:r w:rsidR="009D7DDC">
        <w:rPr>
          <w:rFonts w:ascii="Times New Roman" w:hAnsi="Times New Roman" w:cs="Times New Roman"/>
          <w:sz w:val="20"/>
          <w:szCs w:val="20"/>
        </w:rPr>
        <w:t>i/</w:t>
      </w:r>
      <w:r w:rsidR="00193031" w:rsidRPr="00853079">
        <w:rPr>
          <w:rFonts w:ascii="Times New Roman" w:hAnsi="Times New Roman" w:cs="Times New Roman"/>
          <w:sz w:val="20"/>
          <w:szCs w:val="20"/>
        </w:rPr>
        <w:t>ach</w:t>
      </w:r>
      <w:r w:rsidR="000131FB" w:rsidRPr="00853079">
        <w:rPr>
          <w:rFonts w:ascii="Times New Roman" w:hAnsi="Times New Roman" w:cs="Times New Roman"/>
          <w:sz w:val="20"/>
          <w:szCs w:val="20"/>
        </w:rPr>
        <w:t>*</w:t>
      </w:r>
      <w:r w:rsidR="00193031" w:rsidRPr="00853079">
        <w:rPr>
          <w:rFonts w:ascii="Times New Roman" w:hAnsi="Times New Roman" w:cs="Times New Roman"/>
          <w:sz w:val="20"/>
          <w:szCs w:val="20"/>
        </w:rPr>
        <w:t>:</w:t>
      </w:r>
      <w:r w:rsidR="00193031" w:rsidRPr="00297C7C">
        <w:rPr>
          <w:rFonts w:ascii="Times New Roman" w:hAnsi="Times New Roman" w:cs="Times New Roman"/>
          <w:sz w:val="20"/>
          <w:szCs w:val="20"/>
        </w:rPr>
        <w:t xml:space="preserve"> </w:t>
      </w:r>
    </w:p>
    <w:p w14:paraId="29437D0C" w14:textId="77777777" w:rsidR="00C62BE4" w:rsidRDefault="00C62BE4">
      <w:pPr>
        <w:rPr>
          <w:rFonts w:ascii="Times New Roman" w:hAnsi="Times New Roman" w:cs="Times New Roman"/>
          <w:sz w:val="20"/>
          <w:szCs w:val="20"/>
        </w:rPr>
      </w:pPr>
    </w:p>
    <w:p w14:paraId="1441C7F4" w14:textId="498205A7" w:rsidR="003C42AA" w:rsidRPr="000E520A" w:rsidRDefault="009579E4" w:rsidP="003C42AA">
      <w:pPr>
        <w:rPr>
          <w:rFonts w:ascii="Times New Roman" w:hAnsi="Times New Roman" w:cs="Times New Roman"/>
          <w:b/>
          <w:i/>
          <w:sz w:val="20"/>
          <w:u w:val="single"/>
        </w:rPr>
      </w:pPr>
      <w:r w:rsidRPr="000E520A">
        <w:rPr>
          <w:rFonts w:ascii="Times New Roman" w:hAnsi="Times New Roman" w:cs="Times New Roman"/>
          <w:b/>
          <w:i/>
          <w:sz w:val="20"/>
          <w:u w:val="single"/>
        </w:rPr>
        <w:t>*</w:t>
      </w:r>
      <w:r w:rsidR="000E520A">
        <w:rPr>
          <w:rFonts w:ascii="Times New Roman" w:hAnsi="Times New Roman" w:cs="Times New Roman"/>
          <w:b/>
          <w:i/>
          <w:sz w:val="20"/>
          <w:u w:val="single"/>
        </w:rPr>
        <w:t xml:space="preserve">UWAGA : </w:t>
      </w:r>
      <w:r w:rsidR="009D7DDC" w:rsidRPr="000E520A">
        <w:rPr>
          <w:rFonts w:ascii="Times New Roman" w:hAnsi="Times New Roman" w:cs="Times New Roman"/>
          <w:b/>
          <w:i/>
          <w:sz w:val="20"/>
          <w:u w:val="single"/>
        </w:rPr>
        <w:t>N</w:t>
      </w:r>
      <w:r w:rsidR="003C42AA" w:rsidRPr="000E520A">
        <w:rPr>
          <w:rFonts w:ascii="Times New Roman" w:hAnsi="Times New Roman" w:cs="Times New Roman"/>
          <w:b/>
          <w:i/>
          <w:sz w:val="20"/>
          <w:u w:val="single"/>
        </w:rPr>
        <w:t>ależy wypełnić właściwą tabelę w przypadku zaoferowania produktu równoważnego, a pozostałe (niepotrzebne) tabele usunąć;</w:t>
      </w:r>
    </w:p>
    <w:p w14:paraId="3AA09B71" w14:textId="77777777" w:rsidR="003C42AA" w:rsidRPr="003207AB" w:rsidRDefault="003C42AA" w:rsidP="003207AB">
      <w:pPr>
        <w:jc w:val="center"/>
        <w:rPr>
          <w:rFonts w:ascii="Times New Roman" w:hAnsi="Times New Roman" w:cs="Times New Roman"/>
          <w:szCs w:val="20"/>
        </w:rPr>
      </w:pPr>
    </w:p>
    <w:p w14:paraId="3E781E4C" w14:textId="6C274A69" w:rsidR="00297C7C" w:rsidRPr="003207AB" w:rsidRDefault="00AC5F43" w:rsidP="003207AB">
      <w:pPr>
        <w:spacing w:after="0"/>
        <w:jc w:val="center"/>
        <w:rPr>
          <w:rFonts w:ascii="Times New Roman" w:hAnsi="Times New Roman" w:cs="Times New Roman"/>
          <w:b/>
          <w:sz w:val="24"/>
        </w:rPr>
      </w:pPr>
      <w:r w:rsidRPr="003207AB">
        <w:rPr>
          <w:rFonts w:ascii="Times New Roman" w:hAnsi="Times New Roman" w:cs="Times New Roman"/>
          <w:b/>
          <w:sz w:val="24"/>
        </w:rPr>
        <w:t>Część 1</w:t>
      </w:r>
      <w:r w:rsidR="000E520A" w:rsidRPr="003207AB">
        <w:rPr>
          <w:rFonts w:ascii="Times New Roman" w:hAnsi="Times New Roman" w:cs="Times New Roman"/>
          <w:b/>
          <w:sz w:val="24"/>
        </w:rPr>
        <w:t xml:space="preserve"> zamówienia</w:t>
      </w:r>
    </w:p>
    <w:p w14:paraId="212F1C7B" w14:textId="77777777" w:rsidR="00AC5F43" w:rsidRPr="004146EE" w:rsidRDefault="00AC5F43" w:rsidP="004146EE">
      <w:pPr>
        <w:spacing w:after="0"/>
        <w:rPr>
          <w:rFonts w:ascii="Times New Roman" w:hAnsi="Times New Roman" w:cs="Times New Roman"/>
        </w:rPr>
      </w:pPr>
    </w:p>
    <w:p w14:paraId="6923BBFE" w14:textId="0BBD853A" w:rsidR="009579E4" w:rsidRPr="008B110B" w:rsidRDefault="00C62BE4" w:rsidP="009579E4">
      <w:pPr>
        <w:spacing w:after="0"/>
        <w:jc w:val="both"/>
        <w:rPr>
          <w:rFonts w:ascii="Times New Roman" w:eastAsia="Times New Roman" w:hAnsi="Times New Roman" w:cs="Times New Roman"/>
          <w:color w:val="000000"/>
          <w:sz w:val="20"/>
          <w:szCs w:val="20"/>
          <w:lang w:eastAsia="pl-PL"/>
        </w:rPr>
      </w:pPr>
      <w:r w:rsidRPr="00AE1114">
        <w:rPr>
          <w:rFonts w:ascii="Times New Roman" w:hAnsi="Times New Roman" w:cs="Times New Roman"/>
          <w:b/>
          <w:sz w:val="20"/>
          <w:u w:val="single"/>
        </w:rPr>
        <w:t>Wskazany w ofercie pr</w:t>
      </w:r>
      <w:r w:rsidR="00297C7C" w:rsidRPr="00AE1114">
        <w:rPr>
          <w:rFonts w:ascii="Times New Roman" w:hAnsi="Times New Roman" w:cs="Times New Roman"/>
          <w:b/>
          <w:sz w:val="20"/>
          <w:u w:val="single"/>
        </w:rPr>
        <w:t xml:space="preserve">odukt równoważny do produktu </w:t>
      </w:r>
      <w:r w:rsidR="006D1B9E">
        <w:rPr>
          <w:rFonts w:ascii="Times New Roman" w:hAnsi="Times New Roman" w:cs="Times New Roman"/>
          <w:b/>
          <w:sz w:val="20"/>
          <w:u w:val="single"/>
        </w:rPr>
        <w:t xml:space="preserve">wskazanego w Załączniku nr 1 do SIWZ Tabela 1 poz. 1 </w:t>
      </w:r>
      <w:r w:rsidR="009579E4">
        <w:rPr>
          <w:rFonts w:ascii="Times New Roman" w:hAnsi="Times New Roman" w:cs="Times New Roman"/>
          <w:b/>
          <w:sz w:val="20"/>
          <w:u w:val="single"/>
        </w:rPr>
        <w:t xml:space="preserve">tj. </w:t>
      </w:r>
      <w:r w:rsidR="009579E4" w:rsidRPr="009579E4">
        <w:rPr>
          <w:rFonts w:ascii="Times New Roman" w:eastAsia="Times New Roman" w:hAnsi="Times New Roman" w:cs="Times New Roman"/>
          <w:b/>
          <w:color w:val="000000"/>
          <w:sz w:val="20"/>
          <w:szCs w:val="20"/>
          <w:u w:val="single"/>
          <w:lang w:eastAsia="pl-PL"/>
        </w:rPr>
        <w:t xml:space="preserve">Oprogramowanie serwera poczty elektronicznej </w:t>
      </w:r>
      <w:r w:rsidR="009579E4" w:rsidRPr="009579E4">
        <w:rPr>
          <w:rFonts w:ascii="Times New Roman" w:hAnsi="Times New Roman" w:cs="Times New Roman"/>
          <w:b/>
          <w:sz w:val="20"/>
          <w:szCs w:val="20"/>
          <w:u w:val="single"/>
        </w:rPr>
        <w:t xml:space="preserve"> Microsoft Exchange S</w:t>
      </w:r>
      <w:r w:rsidR="00295A85">
        <w:rPr>
          <w:rFonts w:ascii="Times New Roman" w:hAnsi="Times New Roman" w:cs="Times New Roman"/>
          <w:b/>
          <w:sz w:val="20"/>
          <w:szCs w:val="20"/>
          <w:u w:val="single"/>
        </w:rPr>
        <w:t>erwer w wersji Standard z usługą</w:t>
      </w:r>
      <w:r w:rsidR="009579E4" w:rsidRPr="009579E4">
        <w:rPr>
          <w:rFonts w:ascii="Times New Roman" w:hAnsi="Times New Roman" w:cs="Times New Roman"/>
          <w:b/>
          <w:sz w:val="20"/>
          <w:szCs w:val="20"/>
          <w:u w:val="single"/>
        </w:rPr>
        <w:t xml:space="preserve"> Software Assurance”</w:t>
      </w:r>
    </w:p>
    <w:p w14:paraId="2764707A" w14:textId="6EB79C12" w:rsidR="006D1B9E" w:rsidRPr="006D1B9E" w:rsidRDefault="006D1B9E" w:rsidP="009579E4">
      <w:pPr>
        <w:pStyle w:val="Akapitzlist"/>
        <w:spacing w:after="0"/>
        <w:ind w:left="284"/>
        <w:jc w:val="both"/>
        <w:rPr>
          <w:rFonts w:ascii="Times New Roman" w:hAnsi="Times New Roman" w:cs="Times New Roman"/>
          <w:b/>
          <w:sz w:val="20"/>
          <w:u w:val="single"/>
        </w:rPr>
      </w:pPr>
    </w:p>
    <w:p w14:paraId="533BD156" w14:textId="77777777" w:rsidR="00043915" w:rsidRDefault="00043915" w:rsidP="00420EEB">
      <w:pPr>
        <w:pStyle w:val="Akapitzlist"/>
        <w:rPr>
          <w:rFonts w:ascii="Times New Roman" w:hAnsi="Times New Roman" w:cs="Times New Roman"/>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209"/>
        <w:gridCol w:w="2693"/>
        <w:gridCol w:w="6"/>
      </w:tblGrid>
      <w:tr w:rsidR="000674AC" w:rsidRPr="005A5D2C" w14:paraId="082187DD" w14:textId="77777777" w:rsidTr="00667281">
        <w:trPr>
          <w:gridAfter w:val="1"/>
          <w:wAfter w:w="6" w:type="dxa"/>
          <w:trHeight w:val="1167"/>
        </w:trPr>
        <w:tc>
          <w:tcPr>
            <w:tcW w:w="600" w:type="dxa"/>
            <w:shd w:val="clear" w:color="auto" w:fill="D9D9D9" w:themeFill="background1" w:themeFillShade="D9"/>
            <w:vAlign w:val="center"/>
          </w:tcPr>
          <w:p w14:paraId="09CDE8FB" w14:textId="77777777" w:rsidR="000674AC" w:rsidRPr="006404F3" w:rsidRDefault="000674AC" w:rsidP="00667281">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Lp.</w:t>
            </w:r>
          </w:p>
        </w:tc>
        <w:tc>
          <w:tcPr>
            <w:tcW w:w="6209" w:type="dxa"/>
            <w:shd w:val="clear" w:color="auto" w:fill="D9D9D9" w:themeFill="background1" w:themeFillShade="D9"/>
            <w:vAlign w:val="center"/>
          </w:tcPr>
          <w:p w14:paraId="3B6FA7CC" w14:textId="7DFD9C83" w:rsidR="000674AC" w:rsidRPr="006404F3" w:rsidRDefault="000674AC" w:rsidP="00667281">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Wymagania</w:t>
            </w:r>
          </w:p>
        </w:tc>
        <w:tc>
          <w:tcPr>
            <w:tcW w:w="2693" w:type="dxa"/>
            <w:shd w:val="clear" w:color="auto" w:fill="D9D9D9" w:themeFill="background1" w:themeFillShade="D9"/>
          </w:tcPr>
          <w:p w14:paraId="1ACEBC7B" w14:textId="1D061C3B" w:rsidR="000674AC" w:rsidRPr="006404F3" w:rsidRDefault="000674AC" w:rsidP="000674AC">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 xml:space="preserve">Spełnienie wymagania </w:t>
            </w:r>
            <w:r w:rsidRPr="006404F3">
              <w:rPr>
                <w:rFonts w:ascii="Times New Roman" w:hAnsi="Times New Roman" w:cs="Times New Roman"/>
                <w:b/>
                <w:color w:val="000000" w:themeColor="text1"/>
                <w:sz w:val="20"/>
              </w:rPr>
              <w:t xml:space="preserve">przez produkt równoważny </w:t>
            </w:r>
            <w:r w:rsidRPr="006404F3">
              <w:rPr>
                <w:rFonts w:ascii="Times New Roman" w:hAnsi="Times New Roman" w:cs="Times New Roman"/>
                <w:sz w:val="20"/>
              </w:rPr>
              <w:t>(należy wpisać: „spełnia” lub „nie spełnia”)</w:t>
            </w:r>
          </w:p>
        </w:tc>
      </w:tr>
      <w:tr w:rsidR="000674AC" w:rsidRPr="005A5D2C" w14:paraId="0D2D8E66" w14:textId="77777777" w:rsidTr="00667281">
        <w:trPr>
          <w:gridAfter w:val="1"/>
          <w:wAfter w:w="6" w:type="dxa"/>
          <w:trHeight w:val="351"/>
        </w:trPr>
        <w:tc>
          <w:tcPr>
            <w:tcW w:w="600" w:type="dxa"/>
            <w:vAlign w:val="center"/>
          </w:tcPr>
          <w:p w14:paraId="4A124CBC" w14:textId="6053029C"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1.</w:t>
            </w:r>
          </w:p>
        </w:tc>
        <w:tc>
          <w:tcPr>
            <w:tcW w:w="6209" w:type="dxa"/>
            <w:vAlign w:val="center"/>
          </w:tcPr>
          <w:p w14:paraId="3B16B1DF" w14:textId="401BF387" w:rsidR="000674AC" w:rsidRPr="00295A85" w:rsidRDefault="000674AC" w:rsidP="000674AC">
            <w:pPr>
              <w:pStyle w:val="Default"/>
              <w:tabs>
                <w:tab w:val="left" w:pos="426"/>
              </w:tabs>
              <w:ind w:left="109" w:right="141"/>
              <w:jc w:val="both"/>
              <w:rPr>
                <w:rFonts w:ascii="Times New Roman" w:hAnsi="Times New Roman" w:cs="Times New Roman"/>
                <w:sz w:val="18"/>
                <w:szCs w:val="18"/>
              </w:rPr>
            </w:pPr>
            <w:r w:rsidRPr="00295A85">
              <w:rPr>
                <w:rFonts w:ascii="Times New Roman" w:hAnsi="Times New Roman" w:cs="Times New Roman"/>
                <w:sz w:val="18"/>
                <w:szCs w:val="18"/>
              </w:rPr>
              <w:t>W</w:t>
            </w:r>
            <w:r w:rsidRPr="00295A85">
              <w:rPr>
                <w:rFonts w:ascii="Times New Roman" w:eastAsia="Times New Roman" w:hAnsi="Times New Roman" w:cs="Times New Roman"/>
                <w:sz w:val="18"/>
                <w:szCs w:val="18"/>
                <w:lang w:eastAsia="pl-PL"/>
              </w:rPr>
              <w:t>arunki licencji w każdym aspekcie licencjonowania nie</w:t>
            </w:r>
            <w:r w:rsidR="00246D8E">
              <w:rPr>
                <w:rFonts w:ascii="Times New Roman" w:eastAsia="Times New Roman" w:hAnsi="Times New Roman" w:cs="Times New Roman"/>
                <w:sz w:val="18"/>
                <w:szCs w:val="18"/>
                <w:lang w:eastAsia="pl-PL"/>
              </w:rPr>
              <w:t xml:space="preserve"> </w:t>
            </w:r>
            <w:r w:rsidR="0087795C">
              <w:rPr>
                <w:rFonts w:ascii="Times New Roman" w:eastAsia="Times New Roman" w:hAnsi="Times New Roman" w:cs="Times New Roman"/>
                <w:sz w:val="18"/>
                <w:szCs w:val="18"/>
                <w:lang w:eastAsia="pl-PL"/>
              </w:rPr>
              <w:t>mogą być</w:t>
            </w:r>
            <w:r w:rsidRPr="00295A85">
              <w:rPr>
                <w:rFonts w:ascii="Times New Roman" w:eastAsia="Times New Roman" w:hAnsi="Times New Roman" w:cs="Times New Roman"/>
                <w:sz w:val="18"/>
                <w:szCs w:val="18"/>
                <w:lang w:eastAsia="pl-PL"/>
              </w:rPr>
              <w:t xml:space="preserve"> gorsze niż licencje oprogramowania wyszczególnionego w Załączniku nr 1 do SIWZ Tabela nr 1 poz. 1 </w:t>
            </w:r>
          </w:p>
        </w:tc>
        <w:tc>
          <w:tcPr>
            <w:tcW w:w="2693" w:type="dxa"/>
          </w:tcPr>
          <w:p w14:paraId="70B28F3A" w14:textId="77777777" w:rsidR="000674AC" w:rsidRDefault="000674AC" w:rsidP="00667281">
            <w:pPr>
              <w:autoSpaceDE w:val="0"/>
              <w:autoSpaceDN w:val="0"/>
              <w:adjustRightInd w:val="0"/>
              <w:jc w:val="center"/>
              <w:rPr>
                <w:rFonts w:ascii="Times New Roman" w:hAnsi="Times New Roman" w:cs="Times New Roman"/>
                <w:b/>
              </w:rPr>
            </w:pPr>
          </w:p>
        </w:tc>
      </w:tr>
      <w:tr w:rsidR="000674AC" w14:paraId="049597A5"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B9AAB06" w14:textId="1E303524"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2.</w:t>
            </w:r>
          </w:p>
        </w:tc>
        <w:tc>
          <w:tcPr>
            <w:tcW w:w="6209" w:type="dxa"/>
            <w:tcBorders>
              <w:top w:val="single" w:sz="4" w:space="0" w:color="auto"/>
              <w:left w:val="single" w:sz="4" w:space="0" w:color="auto"/>
              <w:bottom w:val="single" w:sz="4" w:space="0" w:color="auto"/>
              <w:right w:val="single" w:sz="4" w:space="0" w:color="auto"/>
            </w:tcBorders>
            <w:vAlign w:val="center"/>
          </w:tcPr>
          <w:p w14:paraId="679FDD12" w14:textId="143B812C" w:rsidR="000674AC" w:rsidRPr="00295A85" w:rsidRDefault="000674AC" w:rsidP="00667281">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Funkcjonalność oprogramowania równoważnego nie może być gorsza od funkcjonalności oprogramowania w</w:t>
            </w:r>
            <w:r w:rsidR="005B4A47">
              <w:rPr>
                <w:rFonts w:ascii="Times New Roman" w:eastAsia="Times New Roman" w:hAnsi="Times New Roman" w:cs="Times New Roman"/>
                <w:sz w:val="18"/>
                <w:szCs w:val="18"/>
                <w:lang w:eastAsia="pl-PL"/>
              </w:rPr>
              <w:t>yszczególnionego w</w:t>
            </w:r>
            <w:r w:rsidRPr="00295A85">
              <w:rPr>
                <w:rFonts w:ascii="Times New Roman" w:eastAsia="Times New Roman" w:hAnsi="Times New Roman" w:cs="Times New Roman"/>
                <w:sz w:val="18"/>
                <w:szCs w:val="18"/>
                <w:lang w:eastAsia="pl-PL"/>
              </w:rPr>
              <w:t xml:space="preserve"> Załączniku nr 1 do SIWZ Tabela nr 1 poz. 1</w:t>
            </w:r>
          </w:p>
        </w:tc>
        <w:tc>
          <w:tcPr>
            <w:tcW w:w="2693" w:type="dxa"/>
            <w:tcBorders>
              <w:top w:val="single" w:sz="4" w:space="0" w:color="auto"/>
              <w:left w:val="single" w:sz="4" w:space="0" w:color="auto"/>
              <w:bottom w:val="single" w:sz="4" w:space="0" w:color="auto"/>
              <w:right w:val="single" w:sz="4" w:space="0" w:color="auto"/>
            </w:tcBorders>
          </w:tcPr>
          <w:p w14:paraId="7AF0D7D9" w14:textId="77777777" w:rsidR="000674AC" w:rsidRDefault="000674AC" w:rsidP="00667281">
            <w:pPr>
              <w:autoSpaceDE w:val="0"/>
              <w:autoSpaceDN w:val="0"/>
              <w:adjustRightInd w:val="0"/>
              <w:jc w:val="center"/>
              <w:rPr>
                <w:rFonts w:ascii="Times New Roman" w:hAnsi="Times New Roman" w:cs="Times New Roman"/>
                <w:b/>
              </w:rPr>
            </w:pPr>
          </w:p>
        </w:tc>
      </w:tr>
      <w:tr w:rsidR="000674AC" w14:paraId="69A5C09F"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73694E3" w14:textId="683A65A6"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3.</w:t>
            </w:r>
          </w:p>
        </w:tc>
        <w:tc>
          <w:tcPr>
            <w:tcW w:w="6209" w:type="dxa"/>
            <w:tcBorders>
              <w:top w:val="single" w:sz="4" w:space="0" w:color="auto"/>
              <w:left w:val="single" w:sz="4" w:space="0" w:color="auto"/>
              <w:bottom w:val="single" w:sz="4" w:space="0" w:color="auto"/>
              <w:right w:val="single" w:sz="4" w:space="0" w:color="auto"/>
            </w:tcBorders>
            <w:vAlign w:val="center"/>
          </w:tcPr>
          <w:p w14:paraId="63FAAE4A" w14:textId="06A9E780" w:rsidR="000674AC" w:rsidRPr="00295A85" w:rsidRDefault="000674AC" w:rsidP="00667281">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musi być kompatybilne i w sposób niezakłócony współdziałać ze sprzętem i oprogramowaniem funkcjonującym u Zamawiającego</w:t>
            </w:r>
          </w:p>
        </w:tc>
        <w:tc>
          <w:tcPr>
            <w:tcW w:w="2693" w:type="dxa"/>
            <w:tcBorders>
              <w:top w:val="single" w:sz="4" w:space="0" w:color="auto"/>
              <w:left w:val="single" w:sz="4" w:space="0" w:color="auto"/>
              <w:bottom w:val="single" w:sz="4" w:space="0" w:color="auto"/>
              <w:right w:val="single" w:sz="4" w:space="0" w:color="auto"/>
            </w:tcBorders>
          </w:tcPr>
          <w:p w14:paraId="22FD4751" w14:textId="77777777" w:rsidR="000674AC" w:rsidRDefault="000674AC" w:rsidP="00667281">
            <w:pPr>
              <w:autoSpaceDE w:val="0"/>
              <w:autoSpaceDN w:val="0"/>
              <w:adjustRightInd w:val="0"/>
              <w:jc w:val="center"/>
              <w:rPr>
                <w:rFonts w:ascii="Times New Roman" w:hAnsi="Times New Roman" w:cs="Times New Roman"/>
                <w:b/>
              </w:rPr>
            </w:pPr>
          </w:p>
        </w:tc>
      </w:tr>
      <w:tr w:rsidR="000674AC" w14:paraId="7DA1F02C"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5E9B9E5" w14:textId="08CEF407"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4.</w:t>
            </w:r>
          </w:p>
        </w:tc>
        <w:tc>
          <w:tcPr>
            <w:tcW w:w="6209" w:type="dxa"/>
            <w:tcBorders>
              <w:top w:val="single" w:sz="4" w:space="0" w:color="auto"/>
              <w:left w:val="single" w:sz="4" w:space="0" w:color="auto"/>
              <w:bottom w:val="single" w:sz="4" w:space="0" w:color="auto"/>
              <w:right w:val="single" w:sz="4" w:space="0" w:color="auto"/>
            </w:tcBorders>
            <w:vAlign w:val="center"/>
          </w:tcPr>
          <w:p w14:paraId="128D4968" w14:textId="3DE0F0C5" w:rsidR="000674AC" w:rsidRPr="00295A85" w:rsidRDefault="000674AC" w:rsidP="000674AC">
            <w:pPr>
              <w:tabs>
                <w:tab w:val="left" w:pos="1134"/>
              </w:tabs>
              <w:spacing w:after="0"/>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nie może zakłócić pracy środowiska systemowo-programowego Zamawiającego</w:t>
            </w:r>
          </w:p>
        </w:tc>
        <w:tc>
          <w:tcPr>
            <w:tcW w:w="2693" w:type="dxa"/>
            <w:tcBorders>
              <w:top w:val="single" w:sz="4" w:space="0" w:color="auto"/>
              <w:left w:val="single" w:sz="4" w:space="0" w:color="auto"/>
              <w:bottom w:val="single" w:sz="4" w:space="0" w:color="auto"/>
              <w:right w:val="single" w:sz="4" w:space="0" w:color="auto"/>
            </w:tcBorders>
          </w:tcPr>
          <w:p w14:paraId="5145CBA2" w14:textId="77777777" w:rsidR="000674AC" w:rsidRDefault="000674AC" w:rsidP="00667281">
            <w:pPr>
              <w:autoSpaceDE w:val="0"/>
              <w:autoSpaceDN w:val="0"/>
              <w:adjustRightInd w:val="0"/>
              <w:jc w:val="center"/>
              <w:rPr>
                <w:rFonts w:ascii="Times New Roman" w:hAnsi="Times New Roman" w:cs="Times New Roman"/>
                <w:b/>
              </w:rPr>
            </w:pPr>
          </w:p>
        </w:tc>
      </w:tr>
      <w:tr w:rsidR="000674AC" w14:paraId="6F889623"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57F4403" w14:textId="1AEC4910"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lastRenderedPageBreak/>
              <w:t xml:space="preserve">5. </w:t>
            </w:r>
          </w:p>
        </w:tc>
        <w:tc>
          <w:tcPr>
            <w:tcW w:w="6209" w:type="dxa"/>
            <w:tcBorders>
              <w:top w:val="single" w:sz="4" w:space="0" w:color="auto"/>
              <w:left w:val="single" w:sz="4" w:space="0" w:color="auto"/>
              <w:bottom w:val="single" w:sz="4" w:space="0" w:color="auto"/>
              <w:right w:val="single" w:sz="4" w:space="0" w:color="auto"/>
            </w:tcBorders>
            <w:vAlign w:val="center"/>
          </w:tcPr>
          <w:p w14:paraId="0E610CFF" w14:textId="74B13DBD" w:rsidR="000674AC" w:rsidRPr="00295A85" w:rsidRDefault="000674AC" w:rsidP="00667281">
            <w:pPr>
              <w:pStyle w:val="Default"/>
              <w:tabs>
                <w:tab w:val="left" w:pos="426"/>
              </w:tabs>
              <w:ind w:left="109" w:right="141"/>
              <w:jc w:val="both"/>
              <w:rPr>
                <w:rFonts w:ascii="Times New Roman" w:eastAsia="Times New Roman" w:hAnsi="Times New Roman" w:cs="Times New Roman"/>
                <w:sz w:val="18"/>
                <w:szCs w:val="18"/>
                <w:lang w:eastAsia="pl-PL"/>
              </w:rPr>
            </w:pPr>
            <w:r w:rsidRPr="00295A85">
              <w:rPr>
                <w:rFonts w:ascii="Times New Roman" w:hAnsi="Times New Roman" w:cs="Times New Roman"/>
                <w:color w:val="000000" w:themeColor="text1"/>
                <w:sz w:val="18"/>
                <w:szCs w:val="18"/>
              </w:rPr>
              <w:t>Oprogramowanie równoważne musi poprawnie obsługiwać dokumenty i inne materiały wytworzone w posiadanym obecnie przez Zamawiającego oprogramowaniu. W szczególności dotyczy to skryptów automatyzacji pracy i szablonów pracy dla oprogramowania aplikacyjnego</w:t>
            </w:r>
          </w:p>
        </w:tc>
        <w:tc>
          <w:tcPr>
            <w:tcW w:w="2693" w:type="dxa"/>
            <w:tcBorders>
              <w:top w:val="single" w:sz="4" w:space="0" w:color="auto"/>
              <w:left w:val="single" w:sz="4" w:space="0" w:color="auto"/>
              <w:bottom w:val="single" w:sz="4" w:space="0" w:color="auto"/>
              <w:right w:val="single" w:sz="4" w:space="0" w:color="auto"/>
            </w:tcBorders>
          </w:tcPr>
          <w:p w14:paraId="3C3C4750" w14:textId="77777777" w:rsidR="000674AC" w:rsidRDefault="000674AC" w:rsidP="00667281">
            <w:pPr>
              <w:autoSpaceDE w:val="0"/>
              <w:autoSpaceDN w:val="0"/>
              <w:adjustRightInd w:val="0"/>
              <w:jc w:val="center"/>
              <w:rPr>
                <w:rFonts w:ascii="Times New Roman" w:hAnsi="Times New Roman" w:cs="Times New Roman"/>
                <w:b/>
              </w:rPr>
            </w:pPr>
          </w:p>
        </w:tc>
      </w:tr>
      <w:tr w:rsidR="000674AC" w14:paraId="4341AE9B" w14:textId="77777777" w:rsidTr="00667281">
        <w:trPr>
          <w:trHeight w:val="573"/>
        </w:trPr>
        <w:tc>
          <w:tcPr>
            <w:tcW w:w="600" w:type="dxa"/>
            <w:tcBorders>
              <w:top w:val="single" w:sz="4" w:space="0" w:color="auto"/>
              <w:left w:val="single" w:sz="4" w:space="0" w:color="auto"/>
              <w:bottom w:val="single" w:sz="4" w:space="0" w:color="auto"/>
              <w:right w:val="single" w:sz="4" w:space="0" w:color="auto"/>
            </w:tcBorders>
            <w:vAlign w:val="center"/>
          </w:tcPr>
          <w:p w14:paraId="1D32BE9A" w14:textId="6DA05132" w:rsidR="000674AC" w:rsidRPr="00295A85" w:rsidRDefault="000674AC" w:rsidP="00667281">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6.</w:t>
            </w:r>
          </w:p>
        </w:tc>
        <w:tc>
          <w:tcPr>
            <w:tcW w:w="8908" w:type="dxa"/>
            <w:gridSpan w:val="3"/>
            <w:tcBorders>
              <w:top w:val="single" w:sz="4" w:space="0" w:color="auto"/>
              <w:left w:val="single" w:sz="4" w:space="0" w:color="auto"/>
              <w:bottom w:val="single" w:sz="4" w:space="0" w:color="auto"/>
              <w:right w:val="single" w:sz="4" w:space="0" w:color="auto"/>
            </w:tcBorders>
            <w:vAlign w:val="center"/>
          </w:tcPr>
          <w:p w14:paraId="6B5BFE8F" w14:textId="1619D276" w:rsidR="000674AC" w:rsidRPr="00295A85" w:rsidRDefault="000674AC" w:rsidP="000674AC">
            <w:pPr>
              <w:autoSpaceDE w:val="0"/>
              <w:autoSpaceDN w:val="0"/>
              <w:adjustRightInd w:val="0"/>
              <w:spacing w:after="0"/>
              <w:ind w:left="109"/>
              <w:rPr>
                <w:rFonts w:ascii="Times New Roman" w:hAnsi="Times New Roman" w:cs="Times New Roman"/>
                <w:b/>
                <w:sz w:val="18"/>
                <w:szCs w:val="18"/>
              </w:rPr>
            </w:pPr>
            <w:r w:rsidRPr="00295A85">
              <w:rPr>
                <w:rFonts w:ascii="Times New Roman" w:hAnsi="Times New Roman" w:cs="Times New Roman"/>
                <w:sz w:val="18"/>
                <w:szCs w:val="18"/>
              </w:rPr>
              <w:t>Oprogramowanie równoważne musi charakteryzować się następującymi cechami, bez konieczności użycia rozwiązań firm trzecich:</w:t>
            </w:r>
          </w:p>
        </w:tc>
      </w:tr>
      <w:tr w:rsidR="000674AC" w14:paraId="28F023F4"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73D01C" w14:textId="77777777" w:rsidR="000674AC" w:rsidRPr="00295A85" w:rsidRDefault="000674AC"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51FBA626" w14:textId="5A107B35" w:rsidR="000674AC" w:rsidRPr="00295A85" w:rsidRDefault="000674AC" w:rsidP="00246D8E">
            <w:pPr>
              <w:pStyle w:val="Akapitzlist"/>
              <w:numPr>
                <w:ilvl w:val="1"/>
                <w:numId w:val="2"/>
              </w:numPr>
              <w:tabs>
                <w:tab w:val="left" w:pos="993"/>
              </w:tabs>
              <w:spacing w:after="0"/>
              <w:ind w:left="393"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podstawowa:</w:t>
            </w:r>
          </w:p>
          <w:p w14:paraId="3E21DBD1" w14:textId="77777777"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i wysyłanie poczty elektronicznej do adresatów wewnętrznych oraz zewnętrznych;</w:t>
            </w:r>
          </w:p>
          <w:p w14:paraId="33FABCDD" w14:textId="77777777"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Mechanizmy powiadomień o dostarczeniu i przeczytaniu wiadomości przez adresata;</w:t>
            </w:r>
          </w:p>
          <w:p w14:paraId="352C3F41" w14:textId="77777777"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osobistymi kalendarzami, listami kontaktów, zadaniami, notatkami;</w:t>
            </w:r>
          </w:p>
          <w:p w14:paraId="7D8379B3" w14:textId="77777777"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Zarządzanie strukturą i zawartością skrzynki pocztowej samodzielnie przez użytkownika końcowego, w tym: kategoryzacja treści, nadawanie ważności, flagowanie elementów do wykonania wraz z przypisaniem terminu i przypomnienia;</w:t>
            </w:r>
          </w:p>
          <w:p w14:paraId="37E0C71B" w14:textId="77777777"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Wsparcie dla zastosowania podpisu cyfrowego i szyfrowania wiadomości;</w:t>
            </w:r>
          </w:p>
          <w:p w14:paraId="1B03A30F" w14:textId="79C429DC" w:rsidR="000674AC" w:rsidRPr="00295A85" w:rsidRDefault="000674AC"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Pełne wsparcie dla klienta poczty elektronicznej MS Outlook 2010/2016 i nowszych wersji.</w:t>
            </w:r>
          </w:p>
        </w:tc>
        <w:tc>
          <w:tcPr>
            <w:tcW w:w="2693" w:type="dxa"/>
            <w:tcBorders>
              <w:top w:val="single" w:sz="4" w:space="0" w:color="auto"/>
              <w:left w:val="single" w:sz="4" w:space="0" w:color="auto"/>
              <w:bottom w:val="single" w:sz="4" w:space="0" w:color="auto"/>
              <w:right w:val="single" w:sz="4" w:space="0" w:color="auto"/>
            </w:tcBorders>
          </w:tcPr>
          <w:p w14:paraId="7593249A" w14:textId="77777777" w:rsidR="000674AC" w:rsidRDefault="000674AC" w:rsidP="00667281">
            <w:pPr>
              <w:autoSpaceDE w:val="0"/>
              <w:autoSpaceDN w:val="0"/>
              <w:adjustRightInd w:val="0"/>
              <w:jc w:val="center"/>
              <w:rPr>
                <w:rFonts w:ascii="Times New Roman" w:hAnsi="Times New Roman" w:cs="Times New Roman"/>
                <w:b/>
              </w:rPr>
            </w:pPr>
          </w:p>
        </w:tc>
      </w:tr>
      <w:tr w:rsidR="000674AC" w14:paraId="0F01E021"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4ACB62B" w14:textId="77777777" w:rsidR="000674AC" w:rsidRPr="00295A85" w:rsidRDefault="000674AC"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742C4974" w14:textId="77777777" w:rsidR="00667281" w:rsidRPr="00295A85" w:rsidRDefault="00667281" w:rsidP="00246D8E">
            <w:pPr>
              <w:pStyle w:val="Akapitzlist"/>
              <w:numPr>
                <w:ilvl w:val="1"/>
                <w:numId w:val="2"/>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pracę grupową:</w:t>
            </w:r>
          </w:p>
          <w:p w14:paraId="620AD848"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przypisania różnych akcji dla adresata wysyłanej wiadomości, np. do wykonania czy do przeczytania w określonym terminie;</w:t>
            </w:r>
          </w:p>
          <w:p w14:paraId="551826C9"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określenia terminu wygaśnięcia wiadomości;</w:t>
            </w:r>
          </w:p>
          <w:p w14:paraId="1A94C4B0"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Udostępnianie kalendarzy osobistych do wglądu i edycji innym użytkownikom, z możliwością definiowania poziomów dostępu;</w:t>
            </w:r>
          </w:p>
          <w:p w14:paraId="584A5B58"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Podgląd stanu dostępności innych użytkowników w oparciu o ich kalendarze;</w:t>
            </w:r>
          </w:p>
          <w:p w14:paraId="379F1CC8"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planowania spotkań z możliwością zapraszania wymaganych i opcjonalnych uczestników oraz rezerwacji zasobów (np. sali, rzutnika), wraz z podglądem ich dostępności, raportowaniem akceptacji bądź odrzucenia zaproszeń i możliwością proponowania alternatywnych terminów spotkania przez osoby zaproszone;</w:t>
            </w:r>
          </w:p>
          <w:p w14:paraId="6E1FE804"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prostego delegowania zadań do innych pracowników, wraz ze śledzeniem statusu ich wykonania;</w:t>
            </w:r>
          </w:p>
          <w:p w14:paraId="5914C69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współdzielonymi repozytoriami kontaktów, kalendarzy, zadań;</w:t>
            </w:r>
          </w:p>
          <w:p w14:paraId="0D140A8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udostępniania współdzielonych skrzynek pocztowych;</w:t>
            </w:r>
          </w:p>
          <w:p w14:paraId="54E52EFE"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Obsługa list i grup dystrybucyjnych;</w:t>
            </w:r>
          </w:p>
          <w:p w14:paraId="77489E76"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informowania zewnętrznych użytkowników poczty elektronicznej o dostępności lub niedostępności;</w:t>
            </w:r>
          </w:p>
          <w:p w14:paraId="37F40D0E"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wyboru poziomu szczegółowości udostępnianych informacji o dostępności;</w:t>
            </w:r>
          </w:p>
          <w:p w14:paraId="28A5930D"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Widok rozmowy, automatycznie organizujący wątki wiadomości w oparciu o przebieg wymiany wiadomości między stronami;</w:t>
            </w:r>
          </w:p>
          <w:p w14:paraId="73071FB4"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73582F41"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uruchomienia osobistego automatycznego asystenta poczty głosowej;</w:t>
            </w:r>
          </w:p>
          <w:p w14:paraId="1919BBFD"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Telefoniczny dostęp do całej skrzynki odbiorczej – w tym poczty elektronicznej, kalendarza i listy kontaktów;</w:t>
            </w:r>
          </w:p>
          <w:p w14:paraId="0B4D97A1"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Udostępnienie użytkownikom możliwości aktualizacji danych kontaktowych i śledzenia odbierania wiadomości e-mail bez potrzeby wsparcia ze strony informatyków;</w:t>
            </w:r>
          </w:p>
          <w:p w14:paraId="3ABEB03D"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Mechanizm automatycznego dostosowywania się funkcji wyszukiwania kontaktów do najczęstszych działań użytkownika skutkujący </w:t>
            </w:r>
            <w:proofErr w:type="spellStart"/>
            <w:r w:rsidRPr="00295A85">
              <w:rPr>
                <w:rFonts w:ascii="Times New Roman" w:hAnsi="Times New Roman" w:cs="Times New Roman"/>
                <w:sz w:val="18"/>
                <w:szCs w:val="18"/>
              </w:rPr>
              <w:t>priorytetyzacją</w:t>
            </w:r>
            <w:proofErr w:type="spellEnd"/>
            <w:r w:rsidRPr="00295A85">
              <w:rPr>
                <w:rFonts w:ascii="Times New Roman" w:hAnsi="Times New Roman" w:cs="Times New Roman"/>
                <w:sz w:val="18"/>
                <w:szCs w:val="18"/>
              </w:rPr>
              <w:t xml:space="preserve"> wyników wyszukiwania;</w:t>
            </w:r>
          </w:p>
          <w:p w14:paraId="407BE934"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wyszukiwania i łączenia danych (zgodnie z nadanymi uprawnieniami) z systemu poczty elektronicznej oraz innych systemów w organizacji (portali wielofunkcyjnych, komunikacji wielokanałowej i serwerów plików);</w:t>
            </w:r>
          </w:p>
          <w:p w14:paraId="60D55D65" w14:textId="78A6FC34" w:rsidR="000674AC"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poczty elektronicznej i dokumentów przechowywanych w portalu wielofunkcyjnym z poziomu jednego interfejsu zarządzanego przez serwer poczty elektronicznej.</w:t>
            </w:r>
          </w:p>
        </w:tc>
        <w:tc>
          <w:tcPr>
            <w:tcW w:w="2693" w:type="dxa"/>
            <w:tcBorders>
              <w:top w:val="single" w:sz="4" w:space="0" w:color="auto"/>
              <w:left w:val="single" w:sz="4" w:space="0" w:color="auto"/>
              <w:bottom w:val="single" w:sz="4" w:space="0" w:color="auto"/>
              <w:right w:val="single" w:sz="4" w:space="0" w:color="auto"/>
            </w:tcBorders>
          </w:tcPr>
          <w:p w14:paraId="746CDA5C" w14:textId="77777777" w:rsidR="000674AC" w:rsidRDefault="000674AC" w:rsidP="00667281">
            <w:pPr>
              <w:autoSpaceDE w:val="0"/>
              <w:autoSpaceDN w:val="0"/>
              <w:adjustRightInd w:val="0"/>
              <w:jc w:val="center"/>
              <w:rPr>
                <w:rFonts w:ascii="Times New Roman" w:hAnsi="Times New Roman" w:cs="Times New Roman"/>
                <w:b/>
              </w:rPr>
            </w:pPr>
          </w:p>
        </w:tc>
      </w:tr>
      <w:tr w:rsidR="00667281" w14:paraId="4301A85B"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CA8D9A7" w14:textId="77777777" w:rsidR="00667281" w:rsidRPr="00295A85" w:rsidRDefault="00667281"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3DCDFFFB" w14:textId="77777777" w:rsidR="00667281" w:rsidRPr="00295A85" w:rsidRDefault="00667281" w:rsidP="00246D8E">
            <w:pPr>
              <w:pStyle w:val="Akapitzlist"/>
              <w:numPr>
                <w:ilvl w:val="1"/>
                <w:numId w:val="2"/>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zarządzanie systemem poczty:</w:t>
            </w:r>
          </w:p>
          <w:p w14:paraId="22E206FE"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Oparcie się o profile użytkowników usługi katalogowej Active Directory;</w:t>
            </w:r>
          </w:p>
          <w:p w14:paraId="54330AB3"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Wielofunkcyjna konsola administracyjna umożliwiająca zarządzanie systemem poczty oraz dostęp do statystyk i logów użytkowników;</w:t>
            </w:r>
          </w:p>
          <w:p w14:paraId="452E595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Definiowanie kwot na rozmiar skrzynek pocztowych użytkowników, z możliwością ustawiania progu ostrzegawczego poniżej górnego limitu;</w:t>
            </w:r>
          </w:p>
          <w:p w14:paraId="1E26DA38"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definiowania różnych limitów pojemności skrzynek dla różnych grup użytkowników;</w:t>
            </w:r>
          </w:p>
          <w:p w14:paraId="538E47DF"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przeniesienia lokalnych archiwów skrzynki pocztowej z komputera na serwer;</w:t>
            </w:r>
          </w:p>
          <w:p w14:paraId="14681254"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interfejsu internetowego w celu wykonywania często spotykanych zadań związanych z pomocą techniczną;</w:t>
            </w:r>
          </w:p>
          <w:p w14:paraId="44B28541" w14:textId="563EAAFC"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Narzędzia kreowania, wdrażania i zarządzania politykami nazewnictwa grup dystrybucyjnych;</w:t>
            </w:r>
          </w:p>
        </w:tc>
        <w:tc>
          <w:tcPr>
            <w:tcW w:w="2693" w:type="dxa"/>
            <w:tcBorders>
              <w:top w:val="single" w:sz="4" w:space="0" w:color="auto"/>
              <w:left w:val="single" w:sz="4" w:space="0" w:color="auto"/>
              <w:bottom w:val="single" w:sz="4" w:space="0" w:color="auto"/>
              <w:right w:val="single" w:sz="4" w:space="0" w:color="auto"/>
            </w:tcBorders>
          </w:tcPr>
          <w:p w14:paraId="0FAEE130" w14:textId="77777777" w:rsidR="00667281" w:rsidRDefault="00667281" w:rsidP="00667281">
            <w:pPr>
              <w:autoSpaceDE w:val="0"/>
              <w:autoSpaceDN w:val="0"/>
              <w:adjustRightInd w:val="0"/>
              <w:jc w:val="center"/>
              <w:rPr>
                <w:rFonts w:ascii="Times New Roman" w:hAnsi="Times New Roman" w:cs="Times New Roman"/>
                <w:b/>
              </w:rPr>
            </w:pPr>
          </w:p>
        </w:tc>
      </w:tr>
      <w:tr w:rsidR="00667281" w14:paraId="4287EA96"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1B101A5" w14:textId="77777777" w:rsidR="00667281" w:rsidRPr="00295A85" w:rsidRDefault="00667281"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21A3A895" w14:textId="77777777" w:rsidR="00667281" w:rsidRPr="00295A85" w:rsidRDefault="00667281" w:rsidP="00246D8E">
            <w:pPr>
              <w:pStyle w:val="Akapitzlist"/>
              <w:numPr>
                <w:ilvl w:val="1"/>
                <w:numId w:val="2"/>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Utrzymanie bezpieczeństwa informacji:</w:t>
            </w:r>
          </w:p>
          <w:p w14:paraId="1E87123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Centralne zarządzanie cyklem życia informacji przechowywanych w systemie pocztowym, w tym: śledzenie i rejestrowanie ich przepływu, wygaszanie po zdefiniowanym okresie czasu oraz archiwizacja danych;</w:t>
            </w:r>
          </w:p>
          <w:p w14:paraId="3ED31A74"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43AAB6BF"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zapobiegania wyciekowi danych ograniczający możliwość wysyłania danych poufnych do nieuprawnionych osób poprzez konfigurowalne funkcje monitoringu i analizy treści, bazujący na ustalonych politykach bezpieczeństwa;</w:t>
            </w:r>
          </w:p>
          <w:p w14:paraId="073198BA"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łatwiejszej klasyfikacji wiadomości e-mail dzięki definiowanym centralnie zasadom zachowywania, które można zastosować do poszczególnych wiadomości;</w:t>
            </w:r>
          </w:p>
          <w:p w14:paraId="14BCDB29"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Możliwość wyszukiwania w wielu skrzynkach pocztowych poprzez interfejs przeglądarkowy i funkcja kontroli dostępu w oparciu o role, która umożliwia przeprowadzanie ukierunkowanych </w:t>
            </w:r>
            <w:proofErr w:type="spellStart"/>
            <w:r w:rsidRPr="00295A85">
              <w:rPr>
                <w:rFonts w:ascii="Times New Roman" w:hAnsi="Times New Roman" w:cs="Times New Roman"/>
                <w:sz w:val="18"/>
                <w:szCs w:val="18"/>
              </w:rPr>
              <w:t>wyszukiwań</w:t>
            </w:r>
            <w:proofErr w:type="spellEnd"/>
            <w:r w:rsidRPr="00295A85">
              <w:rPr>
                <w:rFonts w:ascii="Times New Roman" w:hAnsi="Times New Roman" w:cs="Times New Roman"/>
                <w:sz w:val="18"/>
                <w:szCs w:val="18"/>
              </w:rPr>
              <w:t xml:space="preserve"> przez pracowników działu HR lub osoby odpowiedzialne za zgodność z  regulacjami;</w:t>
            </w:r>
          </w:p>
          <w:p w14:paraId="2C30613A"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570EC3CA"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wiadomości zabezpieczonych funkcją IRM przez zewnętrznych użytkowników oraz odpowiadanie na nie – nawet, jeśli nie dysponują oni usługami ADRMS;</w:t>
            </w:r>
          </w:p>
          <w:p w14:paraId="6C79EE6D"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Przeglądanie wiadomości wysyłanych na grupy dystrybucyjne przez osoby nimi zarządzające i blokowanie lub dopuszczanie transmisji;</w:t>
            </w:r>
          </w:p>
          <w:p w14:paraId="0E98FF65" w14:textId="7189C60E"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audytu dostępu do skrzynek pocztowych z kreowaniem raportów audytowych.</w:t>
            </w:r>
          </w:p>
        </w:tc>
        <w:tc>
          <w:tcPr>
            <w:tcW w:w="2693" w:type="dxa"/>
            <w:tcBorders>
              <w:top w:val="single" w:sz="4" w:space="0" w:color="auto"/>
              <w:left w:val="single" w:sz="4" w:space="0" w:color="auto"/>
              <w:bottom w:val="single" w:sz="4" w:space="0" w:color="auto"/>
              <w:right w:val="single" w:sz="4" w:space="0" w:color="auto"/>
            </w:tcBorders>
          </w:tcPr>
          <w:p w14:paraId="1E8A811D" w14:textId="77777777" w:rsidR="00667281" w:rsidRDefault="00667281" w:rsidP="00667281">
            <w:pPr>
              <w:autoSpaceDE w:val="0"/>
              <w:autoSpaceDN w:val="0"/>
              <w:adjustRightInd w:val="0"/>
              <w:jc w:val="center"/>
              <w:rPr>
                <w:rFonts w:ascii="Times New Roman" w:hAnsi="Times New Roman" w:cs="Times New Roman"/>
                <w:b/>
              </w:rPr>
            </w:pPr>
          </w:p>
        </w:tc>
      </w:tr>
      <w:tr w:rsidR="00667281" w14:paraId="30050B2B"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7195834" w14:textId="77777777" w:rsidR="00667281" w:rsidRPr="00295A85" w:rsidRDefault="00667281"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63556E03" w14:textId="77777777" w:rsidR="00667281" w:rsidRPr="00295A85" w:rsidRDefault="00667281" w:rsidP="00246D8E">
            <w:pPr>
              <w:pStyle w:val="Akapitzlist"/>
              <w:numPr>
                <w:ilvl w:val="1"/>
                <w:numId w:val="2"/>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Wsparcie dla użytkowników mobilnych:</w:t>
            </w:r>
          </w:p>
          <w:p w14:paraId="5F6A6758"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pracy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przy słabej łączności z serwerem lub jej całkowitym braku, z pełnym dostępem do danych przechowywanych w skrzynce pocztowej oraz z zachowaniem podstawowej funkcjonalności systemu. Automatyczne przełączanie się aplikacji klienckiej pomiędzy trybem on-line i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w zależności od stanu połączenia z serwerem;</w:t>
            </w:r>
          </w:p>
          <w:p w14:paraId="100B7749"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„lekkiej” synchronizacji aplikacji klienckiej z serwerem w przypadku słabego łącza (tylko nagłówki wiadomości, tylko wiadomości poniżej określonego rozmiaru itp.);</w:t>
            </w:r>
          </w:p>
          <w:p w14:paraId="22EBD69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usług systemu pocztowego w podstawowym zakresie przy pomocy urządzeń mobilnych typu PDA, Smartphone;</w:t>
            </w:r>
          </w:p>
          <w:p w14:paraId="4C94BCCB"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011B9257" w14:textId="77777777"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Umożliwienie – w przypadku korzystania z systemu pocztowego przez interfejs przeglądarkowy – podglądu typowych załączników (dokumenty PDF, MS Office) w postaci stron HTML, bez potrzeby posiadania na stacji użytkownika odpowiedniej aplikacji klienckiej;</w:t>
            </w:r>
          </w:p>
          <w:p w14:paraId="2259BEAD" w14:textId="0AFBFD8A" w:rsidR="00667281" w:rsidRPr="00295A85" w:rsidRDefault="00667281"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Obsługa interfejsu dostępu do poczty w takich przeglądarkach, jak Internet Explorer, Edge, Apple Safari, Mozilla </w:t>
            </w:r>
            <w:proofErr w:type="spellStart"/>
            <w:r w:rsidRPr="00295A85">
              <w:rPr>
                <w:rFonts w:ascii="Times New Roman" w:hAnsi="Times New Roman" w:cs="Times New Roman"/>
                <w:sz w:val="18"/>
                <w:szCs w:val="18"/>
              </w:rPr>
              <w:t>Firefox</w:t>
            </w:r>
            <w:proofErr w:type="spellEnd"/>
            <w:r w:rsidRPr="00295A85">
              <w:rPr>
                <w:rFonts w:ascii="Times New Roman" w:hAnsi="Times New Roman" w:cs="Times New Roman"/>
                <w:sz w:val="18"/>
                <w:szCs w:val="18"/>
              </w:rPr>
              <w:t xml:space="preserve"> i Chrome.</w:t>
            </w:r>
          </w:p>
        </w:tc>
        <w:tc>
          <w:tcPr>
            <w:tcW w:w="2693" w:type="dxa"/>
            <w:tcBorders>
              <w:top w:val="single" w:sz="4" w:space="0" w:color="auto"/>
              <w:left w:val="single" w:sz="4" w:space="0" w:color="auto"/>
              <w:bottom w:val="single" w:sz="4" w:space="0" w:color="auto"/>
              <w:right w:val="single" w:sz="4" w:space="0" w:color="auto"/>
            </w:tcBorders>
          </w:tcPr>
          <w:p w14:paraId="67F4A905" w14:textId="77777777" w:rsidR="00667281" w:rsidRDefault="00667281" w:rsidP="00667281">
            <w:pPr>
              <w:autoSpaceDE w:val="0"/>
              <w:autoSpaceDN w:val="0"/>
              <w:adjustRightInd w:val="0"/>
              <w:jc w:val="center"/>
              <w:rPr>
                <w:rFonts w:ascii="Times New Roman" w:hAnsi="Times New Roman" w:cs="Times New Roman"/>
                <w:b/>
              </w:rPr>
            </w:pPr>
          </w:p>
        </w:tc>
      </w:tr>
      <w:tr w:rsidR="002C2043" w14:paraId="0B084E13" w14:textId="77777777" w:rsidTr="00667281">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09A25A7" w14:textId="77777777" w:rsidR="002C2043" w:rsidRPr="00295A85" w:rsidRDefault="002C2043" w:rsidP="00667281">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07BCA970" w14:textId="77777777" w:rsidR="002C2043" w:rsidRPr="00295A85" w:rsidRDefault="002C2043" w:rsidP="00246D8E">
            <w:pPr>
              <w:pStyle w:val="Akapitzlist"/>
              <w:numPr>
                <w:ilvl w:val="1"/>
                <w:numId w:val="2"/>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Funkcje związane z niezawodnością systemu:</w:t>
            </w:r>
          </w:p>
          <w:p w14:paraId="6BBCDD31" w14:textId="77777777"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pełnej redundancji serwerów poczty elektronicznej bez konieczności wdrażania klastrów oraz niezależnych produktów do replikacji danych;</w:t>
            </w:r>
          </w:p>
          <w:p w14:paraId="477E80C9" w14:textId="77777777"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Automatyzacja replikacji bazy danych i przełączania awaryjnego już dla dwóch serwerów poczty, także w wypadku centrów danych rozproszonych geograficznie;</w:t>
            </w:r>
          </w:p>
          <w:p w14:paraId="5B1F6CB8" w14:textId="77777777"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Utrzymanie dostępności i uzyskanie możliwości szybkiego odzyskiwania funkcjonalności systemu pocztowego po awarii, dzięki możliwości konfiguracji wielu replik bazy danych skrzynek pocztowych;</w:t>
            </w:r>
          </w:p>
          <w:p w14:paraId="5F9AB68B" w14:textId="77777777"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Automatyczne odtwarzanie redundancji poprzez tworzenie kopii zapasowych bazy danych skrzynek pocztowych w miejsce kopii na uszkodzonych dyskach według zadanego schematu;</w:t>
            </w:r>
          </w:p>
          <w:p w14:paraId="4D59DB52" w14:textId="77777777"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Ograniczenie zakłócenia pracy użytkowników podczas przenoszenia skrzynek pocztowych między serwerami, pozwalające na przeprowadzanie migracji i konserwacji w dowolnym czasie – nawet w godzinach pracy biurowej;</w:t>
            </w:r>
          </w:p>
          <w:p w14:paraId="24A356E7" w14:textId="5CE5E5ED" w:rsidR="002C2043" w:rsidRPr="00295A85" w:rsidRDefault="002C2043"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ochrony przed utratą e-maili spowodowaną uaktualnianiem lub awarią serwera transportu (Microsoft Edge Transport Server), poprzez zapewnienie redundancji i inteligentne przekierowywanie poczty na inną dostępną ścieżkę;</w:t>
            </w:r>
          </w:p>
        </w:tc>
        <w:tc>
          <w:tcPr>
            <w:tcW w:w="2693" w:type="dxa"/>
            <w:tcBorders>
              <w:top w:val="single" w:sz="4" w:space="0" w:color="auto"/>
              <w:left w:val="single" w:sz="4" w:space="0" w:color="auto"/>
              <w:bottom w:val="single" w:sz="4" w:space="0" w:color="auto"/>
              <w:right w:val="single" w:sz="4" w:space="0" w:color="auto"/>
            </w:tcBorders>
          </w:tcPr>
          <w:p w14:paraId="2949B097" w14:textId="77777777" w:rsidR="002C2043" w:rsidRDefault="002C2043" w:rsidP="00667281">
            <w:pPr>
              <w:autoSpaceDE w:val="0"/>
              <w:autoSpaceDN w:val="0"/>
              <w:adjustRightInd w:val="0"/>
              <w:jc w:val="center"/>
              <w:rPr>
                <w:rFonts w:ascii="Times New Roman" w:hAnsi="Times New Roman" w:cs="Times New Roman"/>
                <w:b/>
              </w:rPr>
            </w:pPr>
          </w:p>
        </w:tc>
      </w:tr>
    </w:tbl>
    <w:p w14:paraId="5D392975" w14:textId="77777777" w:rsidR="00AD56E6" w:rsidRDefault="00AD56E6" w:rsidP="00420EEB">
      <w:pPr>
        <w:pStyle w:val="Akapitzlist"/>
        <w:rPr>
          <w:rFonts w:ascii="Times New Roman" w:hAnsi="Times New Roman" w:cs="Times New Roman"/>
        </w:rPr>
      </w:pPr>
    </w:p>
    <w:p w14:paraId="74F85AAC" w14:textId="01A75A6D" w:rsidR="00AD56E6" w:rsidRDefault="00AD56E6" w:rsidP="00420EEB">
      <w:pPr>
        <w:pStyle w:val="Akapitzlist"/>
        <w:rPr>
          <w:rFonts w:ascii="Times New Roman" w:hAnsi="Times New Roman" w:cs="Times New Roman"/>
        </w:rPr>
      </w:pPr>
    </w:p>
    <w:p w14:paraId="0C44C079" w14:textId="235ABBEB" w:rsidR="00D96361" w:rsidRDefault="00D96361" w:rsidP="00420EEB">
      <w:pPr>
        <w:pStyle w:val="Akapitzlist"/>
        <w:rPr>
          <w:rFonts w:ascii="Times New Roman" w:hAnsi="Times New Roman" w:cs="Times New Roman"/>
        </w:rPr>
      </w:pPr>
    </w:p>
    <w:p w14:paraId="6AE7DD4B" w14:textId="77777777" w:rsidR="00D96361" w:rsidRDefault="00D96361" w:rsidP="00420EEB">
      <w:pPr>
        <w:pStyle w:val="Akapitzlist"/>
        <w:rPr>
          <w:rFonts w:ascii="Times New Roman" w:hAnsi="Times New Roman" w:cs="Times New Roman"/>
        </w:rPr>
      </w:pPr>
    </w:p>
    <w:p w14:paraId="65A4F729" w14:textId="77777777" w:rsidR="00295A85" w:rsidRDefault="00295A85" w:rsidP="00295A85">
      <w:pPr>
        <w:spacing w:after="0"/>
        <w:jc w:val="both"/>
        <w:rPr>
          <w:rFonts w:ascii="Times New Roman" w:hAnsi="Times New Roman" w:cs="Times New Roman"/>
          <w:b/>
          <w:sz w:val="20"/>
          <w:u w:val="single"/>
        </w:rPr>
      </w:pPr>
    </w:p>
    <w:p w14:paraId="5B4B1918" w14:textId="77777777" w:rsidR="00295A85" w:rsidRDefault="00295A85" w:rsidP="00295A85">
      <w:pPr>
        <w:spacing w:after="0"/>
        <w:jc w:val="both"/>
        <w:rPr>
          <w:rFonts w:ascii="Times New Roman" w:hAnsi="Times New Roman" w:cs="Times New Roman"/>
          <w:b/>
          <w:sz w:val="20"/>
          <w:u w:val="single"/>
        </w:rPr>
      </w:pPr>
    </w:p>
    <w:p w14:paraId="06740E73" w14:textId="62F13A01" w:rsidR="00295A85" w:rsidRPr="008B110B" w:rsidRDefault="00295A85" w:rsidP="00295A85">
      <w:pPr>
        <w:spacing w:after="0"/>
        <w:jc w:val="both"/>
        <w:rPr>
          <w:rFonts w:ascii="Times New Roman" w:eastAsia="Times New Roman" w:hAnsi="Times New Roman" w:cs="Times New Roman"/>
          <w:color w:val="000000"/>
          <w:sz w:val="20"/>
          <w:szCs w:val="20"/>
          <w:lang w:eastAsia="pl-PL"/>
        </w:rPr>
      </w:pPr>
      <w:r w:rsidRPr="00AE1114">
        <w:rPr>
          <w:rFonts w:ascii="Times New Roman" w:hAnsi="Times New Roman" w:cs="Times New Roman"/>
          <w:b/>
          <w:sz w:val="20"/>
          <w:u w:val="single"/>
        </w:rPr>
        <w:lastRenderedPageBreak/>
        <w:t xml:space="preserve">Wskazany w ofercie produkt równoważny do produktu </w:t>
      </w:r>
      <w:r>
        <w:rPr>
          <w:rFonts w:ascii="Times New Roman" w:hAnsi="Times New Roman" w:cs="Times New Roman"/>
          <w:b/>
          <w:sz w:val="20"/>
          <w:u w:val="single"/>
        </w:rPr>
        <w:t xml:space="preserve">wskazanego w Załączniku nr 1 do SIWZ Tabela 1 poz. 2 tj. </w:t>
      </w:r>
      <w:r w:rsidRPr="00295A85">
        <w:rPr>
          <w:rFonts w:ascii="Times New Roman" w:hAnsi="Times New Roman" w:cs="Times New Roman"/>
          <w:b/>
          <w:sz w:val="20"/>
          <w:u w:val="single"/>
        </w:rPr>
        <w:t>Licencja dostępowa dla użytkownika do oprogramowania serwerowego  Microsoft Exchange Serwer w wersji Enterprise</w:t>
      </w:r>
    </w:p>
    <w:p w14:paraId="52D8EBC3" w14:textId="4EAAD1E8" w:rsidR="00295A85" w:rsidRPr="008B110B" w:rsidRDefault="00295A85" w:rsidP="00295A85">
      <w:pPr>
        <w:spacing w:after="0"/>
        <w:jc w:val="both"/>
        <w:rPr>
          <w:rFonts w:ascii="Times New Roman" w:eastAsia="Times New Roman" w:hAnsi="Times New Roman" w:cs="Times New Roman"/>
          <w:color w:val="000000"/>
          <w:sz w:val="20"/>
          <w:szCs w:val="20"/>
          <w:lang w:eastAsia="pl-PL"/>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209"/>
        <w:gridCol w:w="2693"/>
      </w:tblGrid>
      <w:tr w:rsidR="00295A85" w:rsidRPr="005A5D2C" w14:paraId="6F9EB1C9" w14:textId="77777777" w:rsidTr="00757D9F">
        <w:trPr>
          <w:trHeight w:val="1167"/>
        </w:trPr>
        <w:tc>
          <w:tcPr>
            <w:tcW w:w="600" w:type="dxa"/>
            <w:shd w:val="clear" w:color="auto" w:fill="D9D9D9" w:themeFill="background1" w:themeFillShade="D9"/>
            <w:vAlign w:val="center"/>
          </w:tcPr>
          <w:p w14:paraId="24B450E9" w14:textId="77777777" w:rsidR="00295A85" w:rsidRPr="006404F3" w:rsidRDefault="00295A85" w:rsidP="00FF5779">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Lp.</w:t>
            </w:r>
          </w:p>
        </w:tc>
        <w:tc>
          <w:tcPr>
            <w:tcW w:w="6209" w:type="dxa"/>
            <w:shd w:val="clear" w:color="auto" w:fill="D9D9D9" w:themeFill="background1" w:themeFillShade="D9"/>
            <w:vAlign w:val="center"/>
          </w:tcPr>
          <w:p w14:paraId="3490C19A" w14:textId="77777777" w:rsidR="00295A85" w:rsidRPr="006404F3" w:rsidRDefault="00295A85" w:rsidP="00FF5779">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Wymagania</w:t>
            </w:r>
          </w:p>
        </w:tc>
        <w:tc>
          <w:tcPr>
            <w:tcW w:w="2693" w:type="dxa"/>
            <w:shd w:val="clear" w:color="auto" w:fill="D9D9D9" w:themeFill="background1" w:themeFillShade="D9"/>
          </w:tcPr>
          <w:p w14:paraId="30600B4F" w14:textId="77777777" w:rsidR="00295A85" w:rsidRPr="006404F3" w:rsidRDefault="00295A85" w:rsidP="00FF5779">
            <w:pPr>
              <w:spacing w:after="0"/>
              <w:jc w:val="center"/>
              <w:rPr>
                <w:rFonts w:ascii="Times New Roman" w:hAnsi="Times New Roman" w:cs="Times New Roman"/>
                <w:b/>
                <w:color w:val="000000"/>
                <w:sz w:val="20"/>
              </w:rPr>
            </w:pPr>
            <w:r w:rsidRPr="006404F3">
              <w:rPr>
                <w:rFonts w:ascii="Times New Roman" w:hAnsi="Times New Roman" w:cs="Times New Roman"/>
                <w:b/>
                <w:color w:val="000000"/>
                <w:sz w:val="20"/>
              </w:rPr>
              <w:t xml:space="preserve">Spełnienie wymagania </w:t>
            </w:r>
            <w:r w:rsidRPr="006404F3">
              <w:rPr>
                <w:rFonts w:ascii="Times New Roman" w:hAnsi="Times New Roman" w:cs="Times New Roman"/>
                <w:b/>
                <w:color w:val="000000" w:themeColor="text1"/>
                <w:sz w:val="20"/>
              </w:rPr>
              <w:t xml:space="preserve">przez produkt równoważny </w:t>
            </w:r>
            <w:r w:rsidRPr="006404F3">
              <w:rPr>
                <w:rFonts w:ascii="Times New Roman" w:hAnsi="Times New Roman" w:cs="Times New Roman"/>
                <w:sz w:val="20"/>
              </w:rPr>
              <w:t>(należy wpisać: „spełnia” lub „nie spełnia”)</w:t>
            </w:r>
          </w:p>
        </w:tc>
      </w:tr>
      <w:tr w:rsidR="00295A85" w:rsidRPr="005A5D2C" w14:paraId="069B6170" w14:textId="77777777" w:rsidTr="00757D9F">
        <w:trPr>
          <w:trHeight w:val="351"/>
        </w:trPr>
        <w:tc>
          <w:tcPr>
            <w:tcW w:w="600" w:type="dxa"/>
            <w:vAlign w:val="center"/>
          </w:tcPr>
          <w:p w14:paraId="36174EED"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1.</w:t>
            </w:r>
          </w:p>
        </w:tc>
        <w:tc>
          <w:tcPr>
            <w:tcW w:w="6209" w:type="dxa"/>
            <w:vAlign w:val="center"/>
          </w:tcPr>
          <w:p w14:paraId="373BAAF2" w14:textId="1D0C58F6" w:rsidR="00295A85" w:rsidRPr="00295A85" w:rsidRDefault="00295A85" w:rsidP="00FF5779">
            <w:pPr>
              <w:pStyle w:val="Default"/>
              <w:tabs>
                <w:tab w:val="left" w:pos="426"/>
              </w:tabs>
              <w:ind w:left="109" w:right="141"/>
              <w:jc w:val="both"/>
              <w:rPr>
                <w:rFonts w:ascii="Times New Roman" w:hAnsi="Times New Roman" w:cs="Times New Roman"/>
                <w:sz w:val="18"/>
                <w:szCs w:val="18"/>
              </w:rPr>
            </w:pPr>
            <w:r w:rsidRPr="00295A85">
              <w:rPr>
                <w:rFonts w:ascii="Times New Roman" w:hAnsi="Times New Roman" w:cs="Times New Roman"/>
                <w:sz w:val="18"/>
                <w:szCs w:val="18"/>
              </w:rPr>
              <w:t>W</w:t>
            </w:r>
            <w:r w:rsidRPr="00295A85">
              <w:rPr>
                <w:rFonts w:ascii="Times New Roman" w:eastAsia="Times New Roman" w:hAnsi="Times New Roman" w:cs="Times New Roman"/>
                <w:sz w:val="18"/>
                <w:szCs w:val="18"/>
                <w:lang w:eastAsia="pl-PL"/>
              </w:rPr>
              <w:t xml:space="preserve">arunki licencji w każdym aspekcie licencjonowania nie </w:t>
            </w:r>
            <w:r w:rsidR="00246D8E">
              <w:rPr>
                <w:rFonts w:ascii="Times New Roman" w:eastAsia="Times New Roman" w:hAnsi="Times New Roman" w:cs="Times New Roman"/>
                <w:sz w:val="18"/>
                <w:szCs w:val="18"/>
                <w:lang w:eastAsia="pl-PL"/>
              </w:rPr>
              <w:t xml:space="preserve">są </w:t>
            </w:r>
            <w:r w:rsidRPr="00295A85">
              <w:rPr>
                <w:rFonts w:ascii="Times New Roman" w:eastAsia="Times New Roman" w:hAnsi="Times New Roman" w:cs="Times New Roman"/>
                <w:sz w:val="18"/>
                <w:szCs w:val="18"/>
                <w:lang w:eastAsia="pl-PL"/>
              </w:rPr>
              <w:t>gorsze niż licencje oprogramowania wyszczególnionego w Załączniku nr 1 do SIWZ Tabela nr 1</w:t>
            </w:r>
            <w:r>
              <w:rPr>
                <w:rFonts w:ascii="Times New Roman" w:eastAsia="Times New Roman" w:hAnsi="Times New Roman" w:cs="Times New Roman"/>
                <w:sz w:val="18"/>
                <w:szCs w:val="18"/>
                <w:lang w:eastAsia="pl-PL"/>
              </w:rPr>
              <w:t xml:space="preserve"> poz. 2</w:t>
            </w:r>
          </w:p>
        </w:tc>
        <w:tc>
          <w:tcPr>
            <w:tcW w:w="2693" w:type="dxa"/>
          </w:tcPr>
          <w:p w14:paraId="0719DF62" w14:textId="77777777" w:rsidR="00295A85" w:rsidRDefault="00295A85" w:rsidP="00FF5779">
            <w:pPr>
              <w:autoSpaceDE w:val="0"/>
              <w:autoSpaceDN w:val="0"/>
              <w:adjustRightInd w:val="0"/>
              <w:jc w:val="center"/>
              <w:rPr>
                <w:rFonts w:ascii="Times New Roman" w:hAnsi="Times New Roman" w:cs="Times New Roman"/>
                <w:b/>
              </w:rPr>
            </w:pPr>
          </w:p>
        </w:tc>
      </w:tr>
      <w:tr w:rsidR="00295A85" w14:paraId="1CD08827"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1F5A6F5"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2.</w:t>
            </w:r>
          </w:p>
        </w:tc>
        <w:tc>
          <w:tcPr>
            <w:tcW w:w="6209" w:type="dxa"/>
            <w:tcBorders>
              <w:top w:val="single" w:sz="4" w:space="0" w:color="auto"/>
              <w:left w:val="single" w:sz="4" w:space="0" w:color="auto"/>
              <w:bottom w:val="single" w:sz="4" w:space="0" w:color="auto"/>
              <w:right w:val="single" w:sz="4" w:space="0" w:color="auto"/>
            </w:tcBorders>
            <w:vAlign w:val="center"/>
          </w:tcPr>
          <w:p w14:paraId="1812D15C" w14:textId="25248489" w:rsidR="00295A85" w:rsidRPr="00295A85" w:rsidRDefault="00295A85" w:rsidP="00FF5779">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Funkcjonalność oprogramowania równoważnego nie może być gorsza od funkcjonalności oprogramowania w</w:t>
            </w:r>
            <w:r w:rsidR="005B4A47">
              <w:rPr>
                <w:rFonts w:ascii="Times New Roman" w:eastAsia="Times New Roman" w:hAnsi="Times New Roman" w:cs="Times New Roman"/>
                <w:sz w:val="18"/>
                <w:szCs w:val="18"/>
                <w:lang w:eastAsia="pl-PL"/>
              </w:rPr>
              <w:t xml:space="preserve">yszczególnionego w </w:t>
            </w:r>
            <w:r w:rsidRPr="00295A85">
              <w:rPr>
                <w:rFonts w:ascii="Times New Roman" w:eastAsia="Times New Roman" w:hAnsi="Times New Roman" w:cs="Times New Roman"/>
                <w:sz w:val="18"/>
                <w:szCs w:val="18"/>
                <w:lang w:eastAsia="pl-PL"/>
              </w:rPr>
              <w:t>Załączniku nr 1 do SIWZ Tabela nr 1</w:t>
            </w:r>
            <w:r>
              <w:rPr>
                <w:rFonts w:ascii="Times New Roman" w:eastAsia="Times New Roman" w:hAnsi="Times New Roman" w:cs="Times New Roman"/>
                <w:sz w:val="18"/>
                <w:szCs w:val="18"/>
                <w:lang w:eastAsia="pl-PL"/>
              </w:rPr>
              <w:t xml:space="preserve"> poz. 2</w:t>
            </w:r>
          </w:p>
        </w:tc>
        <w:tc>
          <w:tcPr>
            <w:tcW w:w="2693" w:type="dxa"/>
            <w:tcBorders>
              <w:top w:val="single" w:sz="4" w:space="0" w:color="auto"/>
              <w:left w:val="single" w:sz="4" w:space="0" w:color="auto"/>
              <w:bottom w:val="single" w:sz="4" w:space="0" w:color="auto"/>
              <w:right w:val="single" w:sz="4" w:space="0" w:color="auto"/>
            </w:tcBorders>
          </w:tcPr>
          <w:p w14:paraId="24F66D6C" w14:textId="77777777" w:rsidR="00295A85" w:rsidRDefault="00295A85" w:rsidP="00FF5779">
            <w:pPr>
              <w:autoSpaceDE w:val="0"/>
              <w:autoSpaceDN w:val="0"/>
              <w:adjustRightInd w:val="0"/>
              <w:jc w:val="center"/>
              <w:rPr>
                <w:rFonts w:ascii="Times New Roman" w:hAnsi="Times New Roman" w:cs="Times New Roman"/>
                <w:b/>
              </w:rPr>
            </w:pPr>
          </w:p>
        </w:tc>
      </w:tr>
      <w:tr w:rsidR="00295A85" w14:paraId="365B2F8A"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703F153"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3.</w:t>
            </w:r>
          </w:p>
        </w:tc>
        <w:tc>
          <w:tcPr>
            <w:tcW w:w="6209" w:type="dxa"/>
            <w:tcBorders>
              <w:top w:val="single" w:sz="4" w:space="0" w:color="auto"/>
              <w:left w:val="single" w:sz="4" w:space="0" w:color="auto"/>
              <w:bottom w:val="single" w:sz="4" w:space="0" w:color="auto"/>
              <w:right w:val="single" w:sz="4" w:space="0" w:color="auto"/>
            </w:tcBorders>
            <w:vAlign w:val="center"/>
          </w:tcPr>
          <w:p w14:paraId="3D4DB69F" w14:textId="77777777" w:rsidR="00295A85" w:rsidRPr="00295A85" w:rsidRDefault="00295A85" w:rsidP="00FF5779">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musi być kompatybilne i w sposób niezakłócony współdziałać ze sprzętem i oprogramowaniem funkcjonującym u Zamawiającego</w:t>
            </w:r>
          </w:p>
        </w:tc>
        <w:tc>
          <w:tcPr>
            <w:tcW w:w="2693" w:type="dxa"/>
            <w:tcBorders>
              <w:top w:val="single" w:sz="4" w:space="0" w:color="auto"/>
              <w:left w:val="single" w:sz="4" w:space="0" w:color="auto"/>
              <w:bottom w:val="single" w:sz="4" w:space="0" w:color="auto"/>
              <w:right w:val="single" w:sz="4" w:space="0" w:color="auto"/>
            </w:tcBorders>
          </w:tcPr>
          <w:p w14:paraId="6963D7D0" w14:textId="77777777" w:rsidR="00295A85" w:rsidRDefault="00295A85" w:rsidP="00FF5779">
            <w:pPr>
              <w:autoSpaceDE w:val="0"/>
              <w:autoSpaceDN w:val="0"/>
              <w:adjustRightInd w:val="0"/>
              <w:jc w:val="center"/>
              <w:rPr>
                <w:rFonts w:ascii="Times New Roman" w:hAnsi="Times New Roman" w:cs="Times New Roman"/>
                <w:b/>
              </w:rPr>
            </w:pPr>
          </w:p>
        </w:tc>
      </w:tr>
      <w:tr w:rsidR="00295A85" w14:paraId="4E0D2479"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33B86F7"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4.</w:t>
            </w:r>
          </w:p>
        </w:tc>
        <w:tc>
          <w:tcPr>
            <w:tcW w:w="6209" w:type="dxa"/>
            <w:tcBorders>
              <w:top w:val="single" w:sz="4" w:space="0" w:color="auto"/>
              <w:left w:val="single" w:sz="4" w:space="0" w:color="auto"/>
              <w:bottom w:val="single" w:sz="4" w:space="0" w:color="auto"/>
              <w:right w:val="single" w:sz="4" w:space="0" w:color="auto"/>
            </w:tcBorders>
            <w:vAlign w:val="center"/>
          </w:tcPr>
          <w:p w14:paraId="7DB596A8" w14:textId="77777777" w:rsidR="00295A85" w:rsidRPr="00295A85" w:rsidRDefault="00295A85" w:rsidP="00FF5779">
            <w:pPr>
              <w:tabs>
                <w:tab w:val="left" w:pos="1134"/>
              </w:tabs>
              <w:spacing w:after="0"/>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nie może zakłócić pracy środowiska systemowo-programowego Zamawiającego</w:t>
            </w:r>
          </w:p>
        </w:tc>
        <w:tc>
          <w:tcPr>
            <w:tcW w:w="2693" w:type="dxa"/>
            <w:tcBorders>
              <w:top w:val="single" w:sz="4" w:space="0" w:color="auto"/>
              <w:left w:val="single" w:sz="4" w:space="0" w:color="auto"/>
              <w:bottom w:val="single" w:sz="4" w:space="0" w:color="auto"/>
              <w:right w:val="single" w:sz="4" w:space="0" w:color="auto"/>
            </w:tcBorders>
          </w:tcPr>
          <w:p w14:paraId="3A619E92" w14:textId="77777777" w:rsidR="00295A85" w:rsidRDefault="00295A85" w:rsidP="00FF5779">
            <w:pPr>
              <w:autoSpaceDE w:val="0"/>
              <w:autoSpaceDN w:val="0"/>
              <w:adjustRightInd w:val="0"/>
              <w:jc w:val="center"/>
              <w:rPr>
                <w:rFonts w:ascii="Times New Roman" w:hAnsi="Times New Roman" w:cs="Times New Roman"/>
                <w:b/>
              </w:rPr>
            </w:pPr>
          </w:p>
        </w:tc>
      </w:tr>
      <w:tr w:rsidR="00295A85" w14:paraId="040F0F1B"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3D2333"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 xml:space="preserve">5. </w:t>
            </w:r>
          </w:p>
        </w:tc>
        <w:tc>
          <w:tcPr>
            <w:tcW w:w="6209" w:type="dxa"/>
            <w:tcBorders>
              <w:top w:val="single" w:sz="4" w:space="0" w:color="auto"/>
              <w:left w:val="single" w:sz="4" w:space="0" w:color="auto"/>
              <w:bottom w:val="single" w:sz="4" w:space="0" w:color="auto"/>
              <w:right w:val="single" w:sz="4" w:space="0" w:color="auto"/>
            </w:tcBorders>
            <w:vAlign w:val="center"/>
          </w:tcPr>
          <w:p w14:paraId="697C5549" w14:textId="77777777" w:rsidR="00295A85" w:rsidRPr="00295A85" w:rsidRDefault="00295A85" w:rsidP="00FF5779">
            <w:pPr>
              <w:pStyle w:val="Default"/>
              <w:tabs>
                <w:tab w:val="left" w:pos="426"/>
              </w:tabs>
              <w:ind w:left="109" w:right="141"/>
              <w:jc w:val="both"/>
              <w:rPr>
                <w:rFonts w:ascii="Times New Roman" w:eastAsia="Times New Roman" w:hAnsi="Times New Roman" w:cs="Times New Roman"/>
                <w:sz w:val="18"/>
                <w:szCs w:val="18"/>
                <w:lang w:eastAsia="pl-PL"/>
              </w:rPr>
            </w:pPr>
            <w:r w:rsidRPr="00295A85">
              <w:rPr>
                <w:rFonts w:ascii="Times New Roman" w:hAnsi="Times New Roman" w:cs="Times New Roman"/>
                <w:color w:val="000000" w:themeColor="text1"/>
                <w:sz w:val="18"/>
                <w:szCs w:val="18"/>
              </w:rPr>
              <w:t>Oprogramowanie równoważne musi poprawnie obsługiwać dokumenty i inne materiały wytworzone w posiadanym obecnie przez Zamawiającego oprogramowaniu. W szczególności dotyczy to skryptów automatyzacji pracy i szablonów pracy dla oprogramowania aplikacyjnego</w:t>
            </w:r>
          </w:p>
        </w:tc>
        <w:tc>
          <w:tcPr>
            <w:tcW w:w="2693" w:type="dxa"/>
            <w:tcBorders>
              <w:top w:val="single" w:sz="4" w:space="0" w:color="auto"/>
              <w:left w:val="single" w:sz="4" w:space="0" w:color="auto"/>
              <w:bottom w:val="single" w:sz="4" w:space="0" w:color="auto"/>
              <w:right w:val="single" w:sz="4" w:space="0" w:color="auto"/>
            </w:tcBorders>
          </w:tcPr>
          <w:p w14:paraId="61E0B1BA" w14:textId="77777777" w:rsidR="00295A85" w:rsidRDefault="00295A85" w:rsidP="00FF5779">
            <w:pPr>
              <w:autoSpaceDE w:val="0"/>
              <w:autoSpaceDN w:val="0"/>
              <w:adjustRightInd w:val="0"/>
              <w:jc w:val="center"/>
              <w:rPr>
                <w:rFonts w:ascii="Times New Roman" w:hAnsi="Times New Roman" w:cs="Times New Roman"/>
                <w:b/>
              </w:rPr>
            </w:pPr>
          </w:p>
        </w:tc>
      </w:tr>
      <w:tr w:rsidR="00295A85" w14:paraId="5A99BB2C" w14:textId="77777777" w:rsidTr="00757D9F">
        <w:trPr>
          <w:trHeight w:val="573"/>
        </w:trPr>
        <w:tc>
          <w:tcPr>
            <w:tcW w:w="600" w:type="dxa"/>
            <w:tcBorders>
              <w:top w:val="single" w:sz="4" w:space="0" w:color="auto"/>
              <w:left w:val="single" w:sz="4" w:space="0" w:color="auto"/>
              <w:bottom w:val="single" w:sz="4" w:space="0" w:color="auto"/>
              <w:right w:val="single" w:sz="4" w:space="0" w:color="auto"/>
            </w:tcBorders>
            <w:vAlign w:val="center"/>
          </w:tcPr>
          <w:p w14:paraId="50C32CD0" w14:textId="77777777" w:rsidR="00295A85" w:rsidRPr="00295A85" w:rsidRDefault="00295A85"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6.</w:t>
            </w:r>
          </w:p>
        </w:tc>
        <w:tc>
          <w:tcPr>
            <w:tcW w:w="8902" w:type="dxa"/>
            <w:gridSpan w:val="2"/>
            <w:tcBorders>
              <w:top w:val="single" w:sz="4" w:space="0" w:color="auto"/>
              <w:left w:val="single" w:sz="4" w:space="0" w:color="auto"/>
              <w:bottom w:val="single" w:sz="4" w:space="0" w:color="auto"/>
              <w:right w:val="single" w:sz="4" w:space="0" w:color="auto"/>
            </w:tcBorders>
            <w:vAlign w:val="center"/>
          </w:tcPr>
          <w:p w14:paraId="6A9B15A1" w14:textId="77777777" w:rsidR="00295A85" w:rsidRPr="00295A85" w:rsidRDefault="00295A85" w:rsidP="00FF5779">
            <w:pPr>
              <w:autoSpaceDE w:val="0"/>
              <w:autoSpaceDN w:val="0"/>
              <w:adjustRightInd w:val="0"/>
              <w:spacing w:after="0"/>
              <w:ind w:left="109"/>
              <w:rPr>
                <w:rFonts w:ascii="Times New Roman" w:hAnsi="Times New Roman" w:cs="Times New Roman"/>
                <w:b/>
                <w:sz w:val="18"/>
                <w:szCs w:val="18"/>
              </w:rPr>
            </w:pPr>
            <w:r w:rsidRPr="00295A85">
              <w:rPr>
                <w:rFonts w:ascii="Times New Roman" w:hAnsi="Times New Roman" w:cs="Times New Roman"/>
                <w:sz w:val="18"/>
                <w:szCs w:val="18"/>
              </w:rPr>
              <w:t>Oprogramowanie równoważne musi charakteryzować się następującymi cechami, bez konieczności użycia rozwiązań firm trzecich:</w:t>
            </w:r>
          </w:p>
        </w:tc>
      </w:tr>
      <w:tr w:rsidR="00295A85" w14:paraId="294B1FED"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6AE6039"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7AAE515B"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podstawowa:</w:t>
            </w:r>
          </w:p>
          <w:p w14:paraId="0C740A6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i wysyłanie poczty elektronicznej do adresatów wewnętrznych oraz zewnętrznych;</w:t>
            </w:r>
          </w:p>
          <w:p w14:paraId="5AC0762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Mechanizmy powiadomień o dostarczeniu i przeczytaniu wiadomości przez adresata;</w:t>
            </w:r>
          </w:p>
          <w:p w14:paraId="248264E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osobistymi kalendarzami, listami kontaktów, zadaniami, notatkami;</w:t>
            </w:r>
          </w:p>
          <w:p w14:paraId="3964DEF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Zarządzanie strukturą i zawartością skrzynki pocztowej samodzielnie przez użytkownika końcowego, w tym: kategoryzacja treści, nadawanie ważności, flagowanie elementów do wykonania wraz z przypisaniem terminu i przypomnienia;</w:t>
            </w:r>
          </w:p>
          <w:p w14:paraId="6DCB3BD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Wsparcie dla zastosowania podpisu cyfrowego i szyfrowania wiadomości;</w:t>
            </w:r>
          </w:p>
          <w:p w14:paraId="28C2ABB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Pełne wsparcie dla klienta poczty elektronicznej MS Outlook 2010/2016 i nowszych wersji.</w:t>
            </w:r>
          </w:p>
        </w:tc>
        <w:tc>
          <w:tcPr>
            <w:tcW w:w="2693" w:type="dxa"/>
            <w:tcBorders>
              <w:top w:val="single" w:sz="4" w:space="0" w:color="auto"/>
              <w:left w:val="single" w:sz="4" w:space="0" w:color="auto"/>
              <w:bottom w:val="single" w:sz="4" w:space="0" w:color="auto"/>
              <w:right w:val="single" w:sz="4" w:space="0" w:color="auto"/>
            </w:tcBorders>
          </w:tcPr>
          <w:p w14:paraId="4F41C5B9" w14:textId="77777777" w:rsidR="00295A85" w:rsidRDefault="00295A85" w:rsidP="00FF5779">
            <w:pPr>
              <w:autoSpaceDE w:val="0"/>
              <w:autoSpaceDN w:val="0"/>
              <w:adjustRightInd w:val="0"/>
              <w:jc w:val="center"/>
              <w:rPr>
                <w:rFonts w:ascii="Times New Roman" w:hAnsi="Times New Roman" w:cs="Times New Roman"/>
                <w:b/>
              </w:rPr>
            </w:pPr>
          </w:p>
        </w:tc>
      </w:tr>
      <w:tr w:rsidR="00295A85" w14:paraId="079F1473"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2149925"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2B43F650"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pracę grupową:</w:t>
            </w:r>
          </w:p>
          <w:p w14:paraId="694D14AE"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przypisania różnych akcji dla adresata wysyłanej wiadomości, np. do wykonania czy do przeczytania w określonym terminie;</w:t>
            </w:r>
          </w:p>
          <w:p w14:paraId="4D1F4B3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określenia terminu wygaśnięcia wiadomości;</w:t>
            </w:r>
          </w:p>
          <w:p w14:paraId="4494C44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Udostępnianie kalendarzy osobistych do wglądu i edycji innym użytkownikom, z możliwością definiowania poziomów dostępu;</w:t>
            </w:r>
          </w:p>
          <w:p w14:paraId="1A3A04ED"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Podgląd stanu dostępności innych użytkowników w oparciu o ich kalendarze;</w:t>
            </w:r>
          </w:p>
          <w:p w14:paraId="3EDBAF9F"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planowania spotkań z możliwością zapraszania wymaganych i opcjonalnych uczestników oraz rezerwacji zasobów (np. sali, rzutnika), wraz z podglądem ich dostępności, raportowaniem akceptacji bądź odrzucenia zaproszeń i możliwością proponowania alternatywnych terminów spotkania przez osoby zaproszone;</w:t>
            </w:r>
          </w:p>
          <w:p w14:paraId="0CED3118"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prostego delegowania zadań do innych pracowników, wraz ze śledzeniem statusu ich wykonania;</w:t>
            </w:r>
          </w:p>
          <w:p w14:paraId="02812064"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współdzielonymi repozytoriami kontaktów, kalendarzy, zadań;</w:t>
            </w:r>
          </w:p>
          <w:p w14:paraId="2EC4586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Mechanizm udostępniania współdzielonych skrzynek pocztowych;</w:t>
            </w:r>
          </w:p>
          <w:p w14:paraId="3D80F4A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Obsługa list i grup dystrybucyjnych;</w:t>
            </w:r>
          </w:p>
          <w:p w14:paraId="1735F40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informowania zewnętrznych użytkowników poczty elektronicznej o dostępności lub niedostępności;</w:t>
            </w:r>
          </w:p>
          <w:p w14:paraId="0BE03A3E"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wyboru poziomu szczegółowości udostępnianych informacji o dostępności;</w:t>
            </w:r>
          </w:p>
          <w:p w14:paraId="342713BF"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Widok rozmowy, automatycznie organizujący wątki wiadomości w oparciu o przebieg wymiany wiadomości między stronami;</w:t>
            </w:r>
          </w:p>
          <w:p w14:paraId="5A2D5B34"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1910CB69"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uruchomienia osobistego automatycznego asystenta poczty głosowej;</w:t>
            </w:r>
          </w:p>
          <w:p w14:paraId="345835BD"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Telefoniczny dostęp do całej skrzynki odbiorczej – w tym poczty elektronicznej, kalendarza i listy kontaktów;</w:t>
            </w:r>
          </w:p>
          <w:p w14:paraId="37126F26"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Udostępnienie użytkownikom możliwości aktualizacji danych kontaktowych i śledzenia odbierania wiadomości e-mail bez potrzeby wsparcia ze strony informatyków;</w:t>
            </w:r>
          </w:p>
          <w:p w14:paraId="593ED65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Mechanizm automatycznego dostosowywania się funkcji wyszukiwania kontaktów do najczęstszych działań użytkownika skutkujący </w:t>
            </w:r>
            <w:proofErr w:type="spellStart"/>
            <w:r w:rsidRPr="00295A85">
              <w:rPr>
                <w:rFonts w:ascii="Times New Roman" w:hAnsi="Times New Roman" w:cs="Times New Roman"/>
                <w:sz w:val="18"/>
                <w:szCs w:val="18"/>
              </w:rPr>
              <w:t>priorytetyzacją</w:t>
            </w:r>
            <w:proofErr w:type="spellEnd"/>
            <w:r w:rsidRPr="00295A85">
              <w:rPr>
                <w:rFonts w:ascii="Times New Roman" w:hAnsi="Times New Roman" w:cs="Times New Roman"/>
                <w:sz w:val="18"/>
                <w:szCs w:val="18"/>
              </w:rPr>
              <w:t xml:space="preserve"> wyników wyszukiwania;</w:t>
            </w:r>
          </w:p>
          <w:p w14:paraId="5AB11FF8"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wyszukiwania i łączenia danych (zgodnie z nadanymi uprawnieniami) z systemu poczty elektronicznej oraz innych systemów w organizacji (portali wielofunkcyjnych, komunikacji wielokanałowej i serwerów plików);</w:t>
            </w:r>
          </w:p>
          <w:p w14:paraId="5824438F"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poczty elektronicznej i dokumentów przechowywanych w portalu wielofunkcyjnym z poziomu jednego interfejsu zarządzanego przez serwer poczty elektronicznej.</w:t>
            </w:r>
          </w:p>
        </w:tc>
        <w:tc>
          <w:tcPr>
            <w:tcW w:w="2693" w:type="dxa"/>
            <w:tcBorders>
              <w:top w:val="single" w:sz="4" w:space="0" w:color="auto"/>
              <w:left w:val="single" w:sz="4" w:space="0" w:color="auto"/>
              <w:bottom w:val="single" w:sz="4" w:space="0" w:color="auto"/>
              <w:right w:val="single" w:sz="4" w:space="0" w:color="auto"/>
            </w:tcBorders>
          </w:tcPr>
          <w:p w14:paraId="0240B652" w14:textId="77777777" w:rsidR="00295A85" w:rsidRDefault="00295A85" w:rsidP="00FF5779">
            <w:pPr>
              <w:autoSpaceDE w:val="0"/>
              <w:autoSpaceDN w:val="0"/>
              <w:adjustRightInd w:val="0"/>
              <w:jc w:val="center"/>
              <w:rPr>
                <w:rFonts w:ascii="Times New Roman" w:hAnsi="Times New Roman" w:cs="Times New Roman"/>
                <w:b/>
              </w:rPr>
            </w:pPr>
          </w:p>
        </w:tc>
      </w:tr>
      <w:tr w:rsidR="00295A85" w14:paraId="2E386E6B"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E03D24"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41969C35"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zarządzanie systemem poczty:</w:t>
            </w:r>
          </w:p>
          <w:p w14:paraId="49F37DD6"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Oparcie się o profile użytkowników usługi katalogowej Active Directory;</w:t>
            </w:r>
          </w:p>
          <w:p w14:paraId="1D2F59C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Wielofunkcyjna konsola administracyjna umożliwiająca zarządzanie systemem poczty oraz dostęp do statystyk i logów użytkowników;</w:t>
            </w:r>
          </w:p>
          <w:p w14:paraId="3C9300E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Definiowanie kwot na rozmiar skrzynek pocztowych użytkowników, z możliwością ustawiania progu ostrzegawczego poniżej górnego limitu;</w:t>
            </w:r>
          </w:p>
          <w:p w14:paraId="6E95815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definiowania różnych limitów pojemności skrzynek dla różnych grup użytkowników;</w:t>
            </w:r>
          </w:p>
          <w:p w14:paraId="788EE880"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przeniesienia lokalnych archiwów skrzynki pocztowej z komputera na serwer;</w:t>
            </w:r>
          </w:p>
          <w:p w14:paraId="1D7A5BE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interfejsu internetowego w celu wykonywania często spotykanych zadań związanych z pomocą techniczną;</w:t>
            </w:r>
          </w:p>
          <w:p w14:paraId="7A23976F"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Narzędzia kreowania, wdrażania i zarządzania politykami nazewnictwa grup dystrybucyjnych;</w:t>
            </w:r>
          </w:p>
        </w:tc>
        <w:tc>
          <w:tcPr>
            <w:tcW w:w="2693" w:type="dxa"/>
            <w:tcBorders>
              <w:top w:val="single" w:sz="4" w:space="0" w:color="auto"/>
              <w:left w:val="single" w:sz="4" w:space="0" w:color="auto"/>
              <w:bottom w:val="single" w:sz="4" w:space="0" w:color="auto"/>
              <w:right w:val="single" w:sz="4" w:space="0" w:color="auto"/>
            </w:tcBorders>
          </w:tcPr>
          <w:p w14:paraId="42756F37" w14:textId="77777777" w:rsidR="00295A85" w:rsidRDefault="00295A85" w:rsidP="00FF5779">
            <w:pPr>
              <w:autoSpaceDE w:val="0"/>
              <w:autoSpaceDN w:val="0"/>
              <w:adjustRightInd w:val="0"/>
              <w:jc w:val="center"/>
              <w:rPr>
                <w:rFonts w:ascii="Times New Roman" w:hAnsi="Times New Roman" w:cs="Times New Roman"/>
                <w:b/>
              </w:rPr>
            </w:pPr>
          </w:p>
        </w:tc>
      </w:tr>
      <w:tr w:rsidR="00295A85" w14:paraId="6746D938"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5F0C5C1"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40DF5082"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Utrzymanie bezpieczeństwa informacji:</w:t>
            </w:r>
          </w:p>
          <w:p w14:paraId="52206B6F"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Centralne zarządzanie cyklem życia informacji przechowywanych w systemie pocztowym, w tym: śledzenie i rejestrowanie ich przepływu, wygaszanie po zdefiniowanym okresie czasu oraz archiwizacja danych;</w:t>
            </w:r>
          </w:p>
          <w:p w14:paraId="40C663DB"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15F19CEE"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Mechanizm zapobiegania wyciekowi danych ograniczający możliwość wysyłania danych poufnych do nieuprawnionych osób poprzez </w:t>
            </w:r>
            <w:r w:rsidRPr="00295A85">
              <w:rPr>
                <w:rFonts w:ascii="Times New Roman" w:hAnsi="Times New Roman" w:cs="Times New Roman"/>
                <w:sz w:val="18"/>
                <w:szCs w:val="18"/>
              </w:rPr>
              <w:lastRenderedPageBreak/>
              <w:t>konfigurowalne funkcje monitoringu i analizy treści, bazujący na ustalonych politykach bezpieczeństwa;</w:t>
            </w:r>
          </w:p>
          <w:p w14:paraId="711E1E2A"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łatwiejszej klasyfikacji wiadomości e-mail dzięki definiowanym centralnie zasadom zachowywania, które można zastosować do poszczególnych wiadomości;</w:t>
            </w:r>
          </w:p>
          <w:p w14:paraId="2B782AF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Możliwość wyszukiwania w wielu skrzynkach pocztowych poprzez interfejs przeglądarkowy i funkcja kontroli dostępu w oparciu o role, która umożliwia przeprowadzanie ukierunkowanych </w:t>
            </w:r>
            <w:proofErr w:type="spellStart"/>
            <w:r w:rsidRPr="00295A85">
              <w:rPr>
                <w:rFonts w:ascii="Times New Roman" w:hAnsi="Times New Roman" w:cs="Times New Roman"/>
                <w:sz w:val="18"/>
                <w:szCs w:val="18"/>
              </w:rPr>
              <w:t>wyszukiwań</w:t>
            </w:r>
            <w:proofErr w:type="spellEnd"/>
            <w:r w:rsidRPr="00295A85">
              <w:rPr>
                <w:rFonts w:ascii="Times New Roman" w:hAnsi="Times New Roman" w:cs="Times New Roman"/>
                <w:sz w:val="18"/>
                <w:szCs w:val="18"/>
              </w:rPr>
              <w:t xml:space="preserve"> przez pracowników działu HR lub osoby odpowiedzialne za zgodność z  regulacjami;</w:t>
            </w:r>
          </w:p>
          <w:p w14:paraId="3C1438CA"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6ED38408"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wiadomości zabezpieczonych funkcją IRM przez zewnętrznych użytkowników oraz odpowiadanie na nie – nawet, jeśli nie dysponują oni usługami ADRMS;</w:t>
            </w:r>
          </w:p>
          <w:p w14:paraId="437D2144"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Przeglądanie wiadomości wysyłanych na grupy dystrybucyjne przez osoby nimi zarządzające i blokowanie lub dopuszczanie transmisji;</w:t>
            </w:r>
          </w:p>
          <w:p w14:paraId="3271F902"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audytu dostępu do skrzynek pocztowych z kreowaniem raportów audytowych.</w:t>
            </w:r>
          </w:p>
        </w:tc>
        <w:tc>
          <w:tcPr>
            <w:tcW w:w="2693" w:type="dxa"/>
            <w:tcBorders>
              <w:top w:val="single" w:sz="4" w:space="0" w:color="auto"/>
              <w:left w:val="single" w:sz="4" w:space="0" w:color="auto"/>
              <w:bottom w:val="single" w:sz="4" w:space="0" w:color="auto"/>
              <w:right w:val="single" w:sz="4" w:space="0" w:color="auto"/>
            </w:tcBorders>
          </w:tcPr>
          <w:p w14:paraId="596A8A42" w14:textId="77777777" w:rsidR="00295A85" w:rsidRDefault="00295A85" w:rsidP="00FF5779">
            <w:pPr>
              <w:autoSpaceDE w:val="0"/>
              <w:autoSpaceDN w:val="0"/>
              <w:adjustRightInd w:val="0"/>
              <w:jc w:val="center"/>
              <w:rPr>
                <w:rFonts w:ascii="Times New Roman" w:hAnsi="Times New Roman" w:cs="Times New Roman"/>
                <w:b/>
              </w:rPr>
            </w:pPr>
          </w:p>
        </w:tc>
      </w:tr>
      <w:tr w:rsidR="00295A85" w14:paraId="5099E22B"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40831FB"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69722E97"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Wsparcie dla użytkowników mobilnych:</w:t>
            </w:r>
          </w:p>
          <w:p w14:paraId="5C7250D6"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pracy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przy słabej łączności z serwerem lub jej całkowitym braku, z pełnym dostępem do danych przechowywanych w skrzynce pocztowej oraz z zachowaniem podstawowej funkcjonalności systemu. Automatyczne przełączanie się aplikacji klienckiej pomiędzy trybem on-line i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w zależności od stanu połączenia z serwerem;</w:t>
            </w:r>
          </w:p>
          <w:p w14:paraId="289416DB"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„lekkiej” synchronizacji aplikacji klienckiej z serwerem w przypadku słabego łącza (tylko nagłówki wiadomości, tylko wiadomości poniżej określonego rozmiaru itp.);</w:t>
            </w:r>
          </w:p>
          <w:p w14:paraId="543DA5BA"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usług systemu pocztowego w podstawowym zakresie przy pomocy urządzeń mobilnych typu PDA, Smartphone;</w:t>
            </w:r>
          </w:p>
          <w:p w14:paraId="5C0BA610"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45EE9751"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Umożliwienie – w przypadku korzystania z systemu pocztowego przez interfejs przeglądarkowy – podglądu typowych załączników (dokumenty PDF, MS Office) w postaci stron HTML, bez potrzeby posiadania na stacji użytkownika odpowiedniej aplikacji klienckiej;</w:t>
            </w:r>
          </w:p>
          <w:p w14:paraId="6D2FE0A8"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Obsługa interfejsu dostępu do poczty w takich przeglądarkach, jak Internet Explorer, Edge, Apple Safari, Mozilla </w:t>
            </w:r>
            <w:proofErr w:type="spellStart"/>
            <w:r w:rsidRPr="00295A85">
              <w:rPr>
                <w:rFonts w:ascii="Times New Roman" w:hAnsi="Times New Roman" w:cs="Times New Roman"/>
                <w:sz w:val="18"/>
                <w:szCs w:val="18"/>
              </w:rPr>
              <w:t>Firefox</w:t>
            </w:r>
            <w:proofErr w:type="spellEnd"/>
            <w:r w:rsidRPr="00295A85">
              <w:rPr>
                <w:rFonts w:ascii="Times New Roman" w:hAnsi="Times New Roman" w:cs="Times New Roman"/>
                <w:sz w:val="18"/>
                <w:szCs w:val="18"/>
              </w:rPr>
              <w:t xml:space="preserve"> i Chrome.</w:t>
            </w:r>
          </w:p>
        </w:tc>
        <w:tc>
          <w:tcPr>
            <w:tcW w:w="2693" w:type="dxa"/>
            <w:tcBorders>
              <w:top w:val="single" w:sz="4" w:space="0" w:color="auto"/>
              <w:left w:val="single" w:sz="4" w:space="0" w:color="auto"/>
              <w:bottom w:val="single" w:sz="4" w:space="0" w:color="auto"/>
              <w:right w:val="single" w:sz="4" w:space="0" w:color="auto"/>
            </w:tcBorders>
          </w:tcPr>
          <w:p w14:paraId="60CA6BE4" w14:textId="77777777" w:rsidR="00295A85" w:rsidRDefault="00295A85" w:rsidP="00FF5779">
            <w:pPr>
              <w:autoSpaceDE w:val="0"/>
              <w:autoSpaceDN w:val="0"/>
              <w:adjustRightInd w:val="0"/>
              <w:jc w:val="center"/>
              <w:rPr>
                <w:rFonts w:ascii="Times New Roman" w:hAnsi="Times New Roman" w:cs="Times New Roman"/>
                <w:b/>
              </w:rPr>
            </w:pPr>
          </w:p>
        </w:tc>
      </w:tr>
      <w:tr w:rsidR="00295A85" w14:paraId="7CF51A72" w14:textId="77777777" w:rsidTr="00757D9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A866B61" w14:textId="77777777" w:rsidR="00295A85" w:rsidRPr="00295A85" w:rsidRDefault="00295A85"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51D24752" w14:textId="77777777" w:rsidR="00295A85" w:rsidRPr="00295A85" w:rsidRDefault="00295A85" w:rsidP="00246D8E">
            <w:pPr>
              <w:pStyle w:val="Akapitzlist"/>
              <w:numPr>
                <w:ilvl w:val="0"/>
                <w:numId w:val="4"/>
              </w:numPr>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Funkcje związane z niezawodnością systemu:</w:t>
            </w:r>
          </w:p>
          <w:p w14:paraId="0B0701E3"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pełnej redundancji serwerów poczty elektronicznej bez konieczności wdrażania klastrów oraz niezależnych produktów do replikacji danych;</w:t>
            </w:r>
          </w:p>
          <w:p w14:paraId="26E026ED"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Automatyzacja replikacji bazy danych i przełączania awaryjnego już dla dwóch serwerów poczty, także w wypadku centrów danych rozproszonych geograficznie;</w:t>
            </w:r>
          </w:p>
          <w:p w14:paraId="00421430"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Utrzymanie dostępności i uzyskanie możliwości szybkiego odzyskiwania funkcjonalności systemu pocztowego po awarii, dzięki możliwości konfiguracji wielu replik bazy danych skrzynek pocztowych;</w:t>
            </w:r>
          </w:p>
          <w:p w14:paraId="020D30DC"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Automatyczne odtwarzanie redundancji poprzez tworzenie kopii zapasowych bazy danych skrzynek pocztowych w miejsce kopii na uszkodzonych dyskach według zadanego schematu;</w:t>
            </w:r>
          </w:p>
          <w:p w14:paraId="4F181CF9"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Ograniczenie zakłócenia pracy użytkowników podczas przenoszenia skrzynek pocztowych między serwerami, pozwalające na przeprowadzanie migracji i konserwacji w dowolnym czasie – nawet w godzinach pracy biurowej;</w:t>
            </w:r>
          </w:p>
          <w:p w14:paraId="6B1C5562" w14:textId="77777777" w:rsidR="00295A85" w:rsidRPr="00295A85" w:rsidRDefault="00295A85"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ochrony przed utratą e-maili spowodowaną uaktualnianiem lub awarią serwera transportu (Microsoft Edge Transport Server), poprzez zapewnienie redundancji i inteligentne przekierowywanie poczty na inną dostępną ścieżkę;</w:t>
            </w:r>
          </w:p>
        </w:tc>
        <w:tc>
          <w:tcPr>
            <w:tcW w:w="2693" w:type="dxa"/>
            <w:tcBorders>
              <w:top w:val="single" w:sz="4" w:space="0" w:color="auto"/>
              <w:left w:val="single" w:sz="4" w:space="0" w:color="auto"/>
              <w:bottom w:val="single" w:sz="4" w:space="0" w:color="auto"/>
              <w:right w:val="single" w:sz="4" w:space="0" w:color="auto"/>
            </w:tcBorders>
          </w:tcPr>
          <w:p w14:paraId="390481D2" w14:textId="77777777" w:rsidR="00295A85" w:rsidRDefault="00295A85" w:rsidP="00FF5779">
            <w:pPr>
              <w:autoSpaceDE w:val="0"/>
              <w:autoSpaceDN w:val="0"/>
              <w:adjustRightInd w:val="0"/>
              <w:jc w:val="center"/>
              <w:rPr>
                <w:rFonts w:ascii="Times New Roman" w:hAnsi="Times New Roman" w:cs="Times New Roman"/>
                <w:b/>
              </w:rPr>
            </w:pPr>
          </w:p>
        </w:tc>
      </w:tr>
    </w:tbl>
    <w:p w14:paraId="76BB6B46" w14:textId="77777777" w:rsidR="00291EC9" w:rsidRDefault="00291EC9" w:rsidP="00420EEB">
      <w:pPr>
        <w:pStyle w:val="Akapitzlist"/>
        <w:rPr>
          <w:rFonts w:ascii="Times New Roman" w:hAnsi="Times New Roman" w:cs="Times New Roman"/>
        </w:rPr>
      </w:pPr>
    </w:p>
    <w:p w14:paraId="0F0F40C3" w14:textId="77777777" w:rsidR="00291EC9" w:rsidRDefault="00291EC9" w:rsidP="00420EEB">
      <w:pPr>
        <w:pStyle w:val="Akapitzlist"/>
        <w:rPr>
          <w:rFonts w:ascii="Times New Roman" w:hAnsi="Times New Roman" w:cs="Times New Roman"/>
        </w:rPr>
      </w:pPr>
    </w:p>
    <w:p w14:paraId="36679AD4" w14:textId="77777777" w:rsidR="005B4A47" w:rsidRPr="008B110B" w:rsidRDefault="005B4A47" w:rsidP="00757D9F">
      <w:pPr>
        <w:spacing w:after="0"/>
        <w:jc w:val="both"/>
        <w:rPr>
          <w:rFonts w:ascii="Times New Roman" w:eastAsia="Times New Roman" w:hAnsi="Times New Roman" w:cs="Times New Roman"/>
          <w:color w:val="000000"/>
          <w:sz w:val="20"/>
          <w:szCs w:val="20"/>
          <w:lang w:eastAsia="pl-PL"/>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 xml:space="preserve">wskazanego w Załączniku nr 1 do SIWZ Tabela 1 poz. </w:t>
      </w:r>
      <w:r w:rsidRPr="005B4A47">
        <w:rPr>
          <w:rFonts w:ascii="Times New Roman" w:hAnsi="Times New Roman" w:cs="Times New Roman"/>
          <w:b/>
          <w:sz w:val="20"/>
          <w:u w:val="single"/>
        </w:rPr>
        <w:t xml:space="preserve">3 tj. </w:t>
      </w:r>
      <w:r w:rsidRPr="005B4A47">
        <w:rPr>
          <w:rFonts w:ascii="Times New Roman" w:eastAsia="Times New Roman" w:hAnsi="Times New Roman" w:cs="Times New Roman"/>
          <w:b/>
          <w:color w:val="000000"/>
          <w:sz w:val="20"/>
          <w:szCs w:val="20"/>
          <w:u w:val="single"/>
          <w:lang w:eastAsia="pl-PL"/>
        </w:rPr>
        <w:t xml:space="preserve">Licencja dostępowa dla użytkownika do oprogramowania serwerowego </w:t>
      </w:r>
      <w:r w:rsidRPr="005B4A47">
        <w:rPr>
          <w:rFonts w:ascii="Times New Roman" w:hAnsi="Times New Roman" w:cs="Times New Roman"/>
          <w:b/>
          <w:sz w:val="20"/>
          <w:szCs w:val="20"/>
          <w:u w:val="single"/>
        </w:rPr>
        <w:t>Microsoft Exchange Serwer w wersji Standard</w:t>
      </w:r>
    </w:p>
    <w:p w14:paraId="154E9A86" w14:textId="501C02EF" w:rsidR="005B4A47" w:rsidRPr="008B110B" w:rsidRDefault="005B4A47" w:rsidP="005B4A47">
      <w:pPr>
        <w:spacing w:after="0"/>
        <w:jc w:val="both"/>
        <w:rPr>
          <w:rFonts w:ascii="Times New Roman" w:eastAsia="Times New Roman" w:hAnsi="Times New Roman" w:cs="Times New Roman"/>
          <w:color w:val="000000"/>
          <w:sz w:val="20"/>
          <w:szCs w:val="20"/>
          <w:lang w:eastAsia="pl-PL"/>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209"/>
        <w:gridCol w:w="2693"/>
        <w:gridCol w:w="6"/>
      </w:tblGrid>
      <w:tr w:rsidR="005B4A47" w:rsidRPr="005A5D2C" w14:paraId="5B4BC48B" w14:textId="77777777" w:rsidTr="00FF5779">
        <w:trPr>
          <w:gridAfter w:val="1"/>
          <w:wAfter w:w="6" w:type="dxa"/>
          <w:trHeight w:val="1167"/>
        </w:trPr>
        <w:tc>
          <w:tcPr>
            <w:tcW w:w="600" w:type="dxa"/>
            <w:shd w:val="clear" w:color="auto" w:fill="D9D9D9" w:themeFill="background1" w:themeFillShade="D9"/>
            <w:vAlign w:val="center"/>
          </w:tcPr>
          <w:p w14:paraId="63363F37" w14:textId="77777777" w:rsidR="005B4A47" w:rsidRPr="007D2CAA" w:rsidRDefault="005B4A47" w:rsidP="00FF5779">
            <w:pPr>
              <w:spacing w:after="0"/>
              <w:jc w:val="center"/>
              <w:rPr>
                <w:rFonts w:ascii="Times New Roman" w:hAnsi="Times New Roman" w:cs="Times New Roman"/>
                <w:b/>
                <w:color w:val="000000"/>
                <w:sz w:val="20"/>
              </w:rPr>
            </w:pPr>
            <w:r w:rsidRPr="007D2CAA">
              <w:rPr>
                <w:rFonts w:ascii="Times New Roman" w:hAnsi="Times New Roman" w:cs="Times New Roman"/>
                <w:b/>
                <w:color w:val="000000"/>
                <w:sz w:val="20"/>
              </w:rPr>
              <w:t>Lp.</w:t>
            </w:r>
          </w:p>
        </w:tc>
        <w:tc>
          <w:tcPr>
            <w:tcW w:w="6209" w:type="dxa"/>
            <w:shd w:val="clear" w:color="auto" w:fill="D9D9D9" w:themeFill="background1" w:themeFillShade="D9"/>
            <w:vAlign w:val="center"/>
          </w:tcPr>
          <w:p w14:paraId="3324095B" w14:textId="77777777" w:rsidR="005B4A47" w:rsidRPr="007D2CAA" w:rsidRDefault="005B4A47" w:rsidP="00FF5779">
            <w:pPr>
              <w:spacing w:after="0"/>
              <w:jc w:val="center"/>
              <w:rPr>
                <w:rFonts w:ascii="Times New Roman" w:hAnsi="Times New Roman" w:cs="Times New Roman"/>
                <w:b/>
                <w:color w:val="000000"/>
                <w:sz w:val="20"/>
              </w:rPr>
            </w:pPr>
            <w:r w:rsidRPr="007D2CAA">
              <w:rPr>
                <w:rFonts w:ascii="Times New Roman" w:hAnsi="Times New Roman" w:cs="Times New Roman"/>
                <w:b/>
                <w:color w:val="000000"/>
                <w:sz w:val="20"/>
              </w:rPr>
              <w:t>Wymagania</w:t>
            </w:r>
          </w:p>
        </w:tc>
        <w:tc>
          <w:tcPr>
            <w:tcW w:w="2693" w:type="dxa"/>
            <w:shd w:val="clear" w:color="auto" w:fill="D9D9D9" w:themeFill="background1" w:themeFillShade="D9"/>
          </w:tcPr>
          <w:p w14:paraId="0887C2E0" w14:textId="77777777" w:rsidR="005B4A47" w:rsidRPr="007D2CAA" w:rsidRDefault="005B4A47" w:rsidP="00FF5779">
            <w:pPr>
              <w:spacing w:after="0"/>
              <w:jc w:val="center"/>
              <w:rPr>
                <w:rFonts w:ascii="Times New Roman" w:hAnsi="Times New Roman" w:cs="Times New Roman"/>
                <w:b/>
                <w:color w:val="000000"/>
                <w:sz w:val="20"/>
              </w:rPr>
            </w:pPr>
            <w:r w:rsidRPr="007D2CAA">
              <w:rPr>
                <w:rFonts w:ascii="Times New Roman" w:hAnsi="Times New Roman" w:cs="Times New Roman"/>
                <w:b/>
                <w:color w:val="000000"/>
                <w:sz w:val="20"/>
              </w:rPr>
              <w:t xml:space="preserve">Spełnienie wymagania </w:t>
            </w:r>
            <w:r w:rsidRPr="007D2CAA">
              <w:rPr>
                <w:rFonts w:ascii="Times New Roman" w:hAnsi="Times New Roman" w:cs="Times New Roman"/>
                <w:b/>
                <w:color w:val="000000" w:themeColor="text1"/>
                <w:sz w:val="20"/>
              </w:rPr>
              <w:t xml:space="preserve">przez produkt równoważny </w:t>
            </w:r>
            <w:r w:rsidRPr="007D2CAA">
              <w:rPr>
                <w:rFonts w:ascii="Times New Roman" w:hAnsi="Times New Roman" w:cs="Times New Roman"/>
                <w:sz w:val="20"/>
              </w:rPr>
              <w:t>(należy wpisać: „spełnia” lub „nie spełnia”)</w:t>
            </w:r>
          </w:p>
        </w:tc>
      </w:tr>
      <w:tr w:rsidR="005B4A47" w:rsidRPr="005A5D2C" w14:paraId="52F4C4B8" w14:textId="77777777" w:rsidTr="00FF5779">
        <w:trPr>
          <w:gridAfter w:val="1"/>
          <w:wAfter w:w="6" w:type="dxa"/>
          <w:trHeight w:val="351"/>
        </w:trPr>
        <w:tc>
          <w:tcPr>
            <w:tcW w:w="600" w:type="dxa"/>
            <w:vAlign w:val="center"/>
          </w:tcPr>
          <w:p w14:paraId="04BFF90B"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1.</w:t>
            </w:r>
          </w:p>
        </w:tc>
        <w:tc>
          <w:tcPr>
            <w:tcW w:w="6209" w:type="dxa"/>
            <w:vAlign w:val="center"/>
          </w:tcPr>
          <w:p w14:paraId="53C1C7BA" w14:textId="3535A82A" w:rsidR="005B4A47" w:rsidRPr="00295A85" w:rsidRDefault="005B4A47" w:rsidP="00FF5779">
            <w:pPr>
              <w:pStyle w:val="Default"/>
              <w:tabs>
                <w:tab w:val="left" w:pos="426"/>
              </w:tabs>
              <w:ind w:left="109" w:right="141"/>
              <w:jc w:val="both"/>
              <w:rPr>
                <w:rFonts w:ascii="Times New Roman" w:hAnsi="Times New Roman" w:cs="Times New Roman"/>
                <w:sz w:val="18"/>
                <w:szCs w:val="18"/>
              </w:rPr>
            </w:pPr>
            <w:r w:rsidRPr="00295A85">
              <w:rPr>
                <w:rFonts w:ascii="Times New Roman" w:hAnsi="Times New Roman" w:cs="Times New Roman"/>
                <w:sz w:val="18"/>
                <w:szCs w:val="18"/>
              </w:rPr>
              <w:t>W</w:t>
            </w:r>
            <w:r w:rsidRPr="00295A85">
              <w:rPr>
                <w:rFonts w:ascii="Times New Roman" w:eastAsia="Times New Roman" w:hAnsi="Times New Roman" w:cs="Times New Roman"/>
                <w:sz w:val="18"/>
                <w:szCs w:val="18"/>
                <w:lang w:eastAsia="pl-PL"/>
              </w:rPr>
              <w:t>arunki licencji w każdym aspekcie licencjonowania nie</w:t>
            </w:r>
            <w:r w:rsidR="00246D8E">
              <w:rPr>
                <w:rFonts w:ascii="Times New Roman" w:eastAsia="Times New Roman" w:hAnsi="Times New Roman" w:cs="Times New Roman"/>
                <w:sz w:val="18"/>
                <w:szCs w:val="18"/>
                <w:lang w:eastAsia="pl-PL"/>
              </w:rPr>
              <w:t xml:space="preserve"> </w:t>
            </w:r>
            <w:r w:rsidR="0087795C">
              <w:rPr>
                <w:rFonts w:ascii="Times New Roman" w:eastAsia="Times New Roman" w:hAnsi="Times New Roman" w:cs="Times New Roman"/>
                <w:sz w:val="18"/>
                <w:szCs w:val="18"/>
                <w:lang w:eastAsia="pl-PL"/>
              </w:rPr>
              <w:t>mogą być</w:t>
            </w:r>
            <w:r w:rsidRPr="00295A85">
              <w:rPr>
                <w:rFonts w:ascii="Times New Roman" w:eastAsia="Times New Roman" w:hAnsi="Times New Roman" w:cs="Times New Roman"/>
                <w:sz w:val="18"/>
                <w:szCs w:val="18"/>
                <w:lang w:eastAsia="pl-PL"/>
              </w:rPr>
              <w:t xml:space="preserve"> gorsze niż licencje oprogramowania wyszczególnionego w Załączniku nr 1 do SIWZ Tabela nr 1</w:t>
            </w:r>
            <w:r>
              <w:rPr>
                <w:rFonts w:ascii="Times New Roman" w:eastAsia="Times New Roman" w:hAnsi="Times New Roman" w:cs="Times New Roman"/>
                <w:sz w:val="18"/>
                <w:szCs w:val="18"/>
                <w:lang w:eastAsia="pl-PL"/>
              </w:rPr>
              <w:t xml:space="preserve"> poz. 3</w:t>
            </w:r>
          </w:p>
        </w:tc>
        <w:tc>
          <w:tcPr>
            <w:tcW w:w="2693" w:type="dxa"/>
          </w:tcPr>
          <w:p w14:paraId="4C181545" w14:textId="77777777" w:rsidR="005B4A47" w:rsidRDefault="005B4A47" w:rsidP="00FF5779">
            <w:pPr>
              <w:autoSpaceDE w:val="0"/>
              <w:autoSpaceDN w:val="0"/>
              <w:adjustRightInd w:val="0"/>
              <w:jc w:val="center"/>
              <w:rPr>
                <w:rFonts w:ascii="Times New Roman" w:hAnsi="Times New Roman" w:cs="Times New Roman"/>
                <w:b/>
              </w:rPr>
            </w:pPr>
          </w:p>
        </w:tc>
      </w:tr>
      <w:tr w:rsidR="005B4A47" w14:paraId="3D13F429"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32B99B8"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2.</w:t>
            </w:r>
          </w:p>
        </w:tc>
        <w:tc>
          <w:tcPr>
            <w:tcW w:w="6209" w:type="dxa"/>
            <w:tcBorders>
              <w:top w:val="single" w:sz="4" w:space="0" w:color="auto"/>
              <w:left w:val="single" w:sz="4" w:space="0" w:color="auto"/>
              <w:bottom w:val="single" w:sz="4" w:space="0" w:color="auto"/>
              <w:right w:val="single" w:sz="4" w:space="0" w:color="auto"/>
            </w:tcBorders>
            <w:vAlign w:val="center"/>
          </w:tcPr>
          <w:p w14:paraId="0AB4D747" w14:textId="48CB6319" w:rsidR="005B4A47" w:rsidRPr="00295A85" w:rsidRDefault="005B4A47" w:rsidP="00FF5779">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Funkcjonalność oprogramowania równoważnego nie może być gorsza od funkcjonalności oprogramowania w</w:t>
            </w:r>
            <w:r>
              <w:rPr>
                <w:rFonts w:ascii="Times New Roman" w:eastAsia="Times New Roman" w:hAnsi="Times New Roman" w:cs="Times New Roman"/>
                <w:sz w:val="18"/>
                <w:szCs w:val="18"/>
                <w:lang w:eastAsia="pl-PL"/>
              </w:rPr>
              <w:t xml:space="preserve">yszczególnionego w </w:t>
            </w:r>
            <w:r w:rsidRPr="00295A85">
              <w:rPr>
                <w:rFonts w:ascii="Times New Roman" w:eastAsia="Times New Roman" w:hAnsi="Times New Roman" w:cs="Times New Roman"/>
                <w:sz w:val="18"/>
                <w:szCs w:val="18"/>
                <w:lang w:eastAsia="pl-PL"/>
              </w:rPr>
              <w:t>Załączniku nr 1 do SIWZ Tabela nr 1</w:t>
            </w:r>
            <w:r>
              <w:rPr>
                <w:rFonts w:ascii="Times New Roman" w:eastAsia="Times New Roman" w:hAnsi="Times New Roman" w:cs="Times New Roman"/>
                <w:sz w:val="18"/>
                <w:szCs w:val="18"/>
                <w:lang w:eastAsia="pl-PL"/>
              </w:rPr>
              <w:t xml:space="preserve"> poz. 3</w:t>
            </w:r>
          </w:p>
        </w:tc>
        <w:tc>
          <w:tcPr>
            <w:tcW w:w="2693" w:type="dxa"/>
            <w:tcBorders>
              <w:top w:val="single" w:sz="4" w:space="0" w:color="auto"/>
              <w:left w:val="single" w:sz="4" w:space="0" w:color="auto"/>
              <w:bottom w:val="single" w:sz="4" w:space="0" w:color="auto"/>
              <w:right w:val="single" w:sz="4" w:space="0" w:color="auto"/>
            </w:tcBorders>
          </w:tcPr>
          <w:p w14:paraId="56B37172" w14:textId="77777777" w:rsidR="005B4A47" w:rsidRDefault="005B4A47" w:rsidP="00FF5779">
            <w:pPr>
              <w:autoSpaceDE w:val="0"/>
              <w:autoSpaceDN w:val="0"/>
              <w:adjustRightInd w:val="0"/>
              <w:jc w:val="center"/>
              <w:rPr>
                <w:rFonts w:ascii="Times New Roman" w:hAnsi="Times New Roman" w:cs="Times New Roman"/>
                <w:b/>
              </w:rPr>
            </w:pPr>
          </w:p>
        </w:tc>
      </w:tr>
      <w:tr w:rsidR="005B4A47" w14:paraId="7CE88AE9"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18AA941"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3.</w:t>
            </w:r>
          </w:p>
        </w:tc>
        <w:tc>
          <w:tcPr>
            <w:tcW w:w="6209" w:type="dxa"/>
            <w:tcBorders>
              <w:top w:val="single" w:sz="4" w:space="0" w:color="auto"/>
              <w:left w:val="single" w:sz="4" w:space="0" w:color="auto"/>
              <w:bottom w:val="single" w:sz="4" w:space="0" w:color="auto"/>
              <w:right w:val="single" w:sz="4" w:space="0" w:color="auto"/>
            </w:tcBorders>
            <w:vAlign w:val="center"/>
          </w:tcPr>
          <w:p w14:paraId="7F8BECB7" w14:textId="77777777" w:rsidR="005B4A47" w:rsidRPr="00295A85" w:rsidRDefault="005B4A47" w:rsidP="00FF5779">
            <w:pPr>
              <w:pStyle w:val="Default"/>
              <w:tabs>
                <w:tab w:val="left" w:pos="426"/>
              </w:tabs>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musi być kompatybilne i w sposób niezakłócony współdziałać ze sprzętem i oprogramowaniem funkcjonującym u Zamawiającego</w:t>
            </w:r>
          </w:p>
        </w:tc>
        <w:tc>
          <w:tcPr>
            <w:tcW w:w="2693" w:type="dxa"/>
            <w:tcBorders>
              <w:top w:val="single" w:sz="4" w:space="0" w:color="auto"/>
              <w:left w:val="single" w:sz="4" w:space="0" w:color="auto"/>
              <w:bottom w:val="single" w:sz="4" w:space="0" w:color="auto"/>
              <w:right w:val="single" w:sz="4" w:space="0" w:color="auto"/>
            </w:tcBorders>
          </w:tcPr>
          <w:p w14:paraId="36051AF9" w14:textId="77777777" w:rsidR="005B4A47" w:rsidRDefault="005B4A47" w:rsidP="00FF5779">
            <w:pPr>
              <w:autoSpaceDE w:val="0"/>
              <w:autoSpaceDN w:val="0"/>
              <w:adjustRightInd w:val="0"/>
              <w:jc w:val="center"/>
              <w:rPr>
                <w:rFonts w:ascii="Times New Roman" w:hAnsi="Times New Roman" w:cs="Times New Roman"/>
                <w:b/>
              </w:rPr>
            </w:pPr>
          </w:p>
        </w:tc>
      </w:tr>
      <w:tr w:rsidR="005B4A47" w14:paraId="5B68314E"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025FF4A"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4.</w:t>
            </w:r>
          </w:p>
        </w:tc>
        <w:tc>
          <w:tcPr>
            <w:tcW w:w="6209" w:type="dxa"/>
            <w:tcBorders>
              <w:top w:val="single" w:sz="4" w:space="0" w:color="auto"/>
              <w:left w:val="single" w:sz="4" w:space="0" w:color="auto"/>
              <w:bottom w:val="single" w:sz="4" w:space="0" w:color="auto"/>
              <w:right w:val="single" w:sz="4" w:space="0" w:color="auto"/>
            </w:tcBorders>
            <w:vAlign w:val="center"/>
          </w:tcPr>
          <w:p w14:paraId="4CBF6A10" w14:textId="77777777" w:rsidR="005B4A47" w:rsidRPr="00295A85" w:rsidRDefault="005B4A47" w:rsidP="00FF5779">
            <w:pPr>
              <w:tabs>
                <w:tab w:val="left" w:pos="1134"/>
              </w:tabs>
              <w:spacing w:after="0"/>
              <w:ind w:left="109" w:right="141"/>
              <w:jc w:val="both"/>
              <w:rPr>
                <w:rFonts w:ascii="Times New Roman" w:hAnsi="Times New Roman" w:cs="Times New Roman"/>
                <w:sz w:val="18"/>
                <w:szCs w:val="18"/>
              </w:rPr>
            </w:pPr>
            <w:r w:rsidRPr="00295A85">
              <w:rPr>
                <w:rFonts w:ascii="Times New Roman" w:eastAsia="Times New Roman" w:hAnsi="Times New Roman" w:cs="Times New Roman"/>
                <w:sz w:val="18"/>
                <w:szCs w:val="18"/>
                <w:lang w:eastAsia="pl-PL"/>
              </w:rPr>
              <w:t>Oprogramowanie równoważne nie może zakłócić pracy środowiska systemowo-programowego Zamawiającego</w:t>
            </w:r>
          </w:p>
        </w:tc>
        <w:tc>
          <w:tcPr>
            <w:tcW w:w="2693" w:type="dxa"/>
            <w:tcBorders>
              <w:top w:val="single" w:sz="4" w:space="0" w:color="auto"/>
              <w:left w:val="single" w:sz="4" w:space="0" w:color="auto"/>
              <w:bottom w:val="single" w:sz="4" w:space="0" w:color="auto"/>
              <w:right w:val="single" w:sz="4" w:space="0" w:color="auto"/>
            </w:tcBorders>
          </w:tcPr>
          <w:p w14:paraId="6654B9C9" w14:textId="77777777" w:rsidR="005B4A47" w:rsidRDefault="005B4A47" w:rsidP="00FF5779">
            <w:pPr>
              <w:autoSpaceDE w:val="0"/>
              <w:autoSpaceDN w:val="0"/>
              <w:adjustRightInd w:val="0"/>
              <w:jc w:val="center"/>
              <w:rPr>
                <w:rFonts w:ascii="Times New Roman" w:hAnsi="Times New Roman" w:cs="Times New Roman"/>
                <w:b/>
              </w:rPr>
            </w:pPr>
          </w:p>
        </w:tc>
      </w:tr>
      <w:tr w:rsidR="005B4A47" w14:paraId="253BF648"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7385CA5"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 xml:space="preserve">5. </w:t>
            </w:r>
          </w:p>
        </w:tc>
        <w:tc>
          <w:tcPr>
            <w:tcW w:w="6209" w:type="dxa"/>
            <w:tcBorders>
              <w:top w:val="single" w:sz="4" w:space="0" w:color="auto"/>
              <w:left w:val="single" w:sz="4" w:space="0" w:color="auto"/>
              <w:bottom w:val="single" w:sz="4" w:space="0" w:color="auto"/>
              <w:right w:val="single" w:sz="4" w:space="0" w:color="auto"/>
            </w:tcBorders>
            <w:vAlign w:val="center"/>
          </w:tcPr>
          <w:p w14:paraId="58470194" w14:textId="77777777" w:rsidR="005B4A47" w:rsidRPr="00295A85" w:rsidRDefault="005B4A47" w:rsidP="00FF5779">
            <w:pPr>
              <w:pStyle w:val="Default"/>
              <w:tabs>
                <w:tab w:val="left" w:pos="426"/>
              </w:tabs>
              <w:ind w:left="109" w:right="141"/>
              <w:jc w:val="both"/>
              <w:rPr>
                <w:rFonts w:ascii="Times New Roman" w:eastAsia="Times New Roman" w:hAnsi="Times New Roman" w:cs="Times New Roman"/>
                <w:sz w:val="18"/>
                <w:szCs w:val="18"/>
                <w:lang w:eastAsia="pl-PL"/>
              </w:rPr>
            </w:pPr>
            <w:r w:rsidRPr="00295A85">
              <w:rPr>
                <w:rFonts w:ascii="Times New Roman" w:hAnsi="Times New Roman" w:cs="Times New Roman"/>
                <w:color w:val="000000" w:themeColor="text1"/>
                <w:sz w:val="18"/>
                <w:szCs w:val="18"/>
              </w:rPr>
              <w:t>Oprogramowanie równoważne musi poprawnie obsługiwać dokumenty i inne materiały wytworzone w posiadanym obecnie przez Zamawiającego oprogramowaniu. W szczególności dotyczy to skryptów automatyzacji pracy i szablonów pracy dla oprogramowania aplikacyjnego</w:t>
            </w:r>
          </w:p>
        </w:tc>
        <w:tc>
          <w:tcPr>
            <w:tcW w:w="2693" w:type="dxa"/>
            <w:tcBorders>
              <w:top w:val="single" w:sz="4" w:space="0" w:color="auto"/>
              <w:left w:val="single" w:sz="4" w:space="0" w:color="auto"/>
              <w:bottom w:val="single" w:sz="4" w:space="0" w:color="auto"/>
              <w:right w:val="single" w:sz="4" w:space="0" w:color="auto"/>
            </w:tcBorders>
          </w:tcPr>
          <w:p w14:paraId="37146A3A" w14:textId="77777777" w:rsidR="005B4A47" w:rsidRDefault="005B4A47" w:rsidP="00FF5779">
            <w:pPr>
              <w:autoSpaceDE w:val="0"/>
              <w:autoSpaceDN w:val="0"/>
              <w:adjustRightInd w:val="0"/>
              <w:jc w:val="center"/>
              <w:rPr>
                <w:rFonts w:ascii="Times New Roman" w:hAnsi="Times New Roman" w:cs="Times New Roman"/>
                <w:b/>
              </w:rPr>
            </w:pPr>
          </w:p>
        </w:tc>
      </w:tr>
      <w:tr w:rsidR="005B4A47" w14:paraId="2673E6EB" w14:textId="77777777" w:rsidTr="00FF5779">
        <w:trPr>
          <w:trHeight w:val="573"/>
        </w:trPr>
        <w:tc>
          <w:tcPr>
            <w:tcW w:w="600" w:type="dxa"/>
            <w:tcBorders>
              <w:top w:val="single" w:sz="4" w:space="0" w:color="auto"/>
              <w:left w:val="single" w:sz="4" w:space="0" w:color="auto"/>
              <w:bottom w:val="single" w:sz="4" w:space="0" w:color="auto"/>
              <w:right w:val="single" w:sz="4" w:space="0" w:color="auto"/>
            </w:tcBorders>
            <w:vAlign w:val="center"/>
          </w:tcPr>
          <w:p w14:paraId="0863FF60" w14:textId="77777777" w:rsidR="005B4A47" w:rsidRPr="00295A85" w:rsidRDefault="005B4A47" w:rsidP="00FF5779">
            <w:pPr>
              <w:spacing w:after="0"/>
              <w:jc w:val="center"/>
              <w:rPr>
                <w:rFonts w:ascii="Times New Roman" w:hAnsi="Times New Roman" w:cs="Times New Roman"/>
                <w:b/>
                <w:color w:val="000000"/>
                <w:sz w:val="18"/>
                <w:szCs w:val="18"/>
              </w:rPr>
            </w:pPr>
            <w:r w:rsidRPr="00295A85">
              <w:rPr>
                <w:rFonts w:ascii="Times New Roman" w:hAnsi="Times New Roman" w:cs="Times New Roman"/>
                <w:b/>
                <w:color w:val="000000"/>
                <w:sz w:val="18"/>
                <w:szCs w:val="18"/>
              </w:rPr>
              <w:t>6.</w:t>
            </w:r>
          </w:p>
        </w:tc>
        <w:tc>
          <w:tcPr>
            <w:tcW w:w="8908" w:type="dxa"/>
            <w:gridSpan w:val="3"/>
            <w:tcBorders>
              <w:top w:val="single" w:sz="4" w:space="0" w:color="auto"/>
              <w:left w:val="single" w:sz="4" w:space="0" w:color="auto"/>
              <w:bottom w:val="single" w:sz="4" w:space="0" w:color="auto"/>
              <w:right w:val="single" w:sz="4" w:space="0" w:color="auto"/>
            </w:tcBorders>
            <w:vAlign w:val="center"/>
          </w:tcPr>
          <w:p w14:paraId="7F48C9D5" w14:textId="77777777" w:rsidR="005B4A47" w:rsidRPr="00295A85" w:rsidRDefault="005B4A47" w:rsidP="00FF5779">
            <w:pPr>
              <w:autoSpaceDE w:val="0"/>
              <w:autoSpaceDN w:val="0"/>
              <w:adjustRightInd w:val="0"/>
              <w:spacing w:after="0"/>
              <w:ind w:left="109"/>
              <w:rPr>
                <w:rFonts w:ascii="Times New Roman" w:hAnsi="Times New Roman" w:cs="Times New Roman"/>
                <w:b/>
                <w:sz w:val="18"/>
                <w:szCs w:val="18"/>
              </w:rPr>
            </w:pPr>
            <w:r w:rsidRPr="00295A85">
              <w:rPr>
                <w:rFonts w:ascii="Times New Roman" w:hAnsi="Times New Roman" w:cs="Times New Roman"/>
                <w:sz w:val="18"/>
                <w:szCs w:val="18"/>
              </w:rPr>
              <w:t>Oprogramowanie równoważne musi charakteryzować się następującymi cechami, bez konieczności użycia rozwiązań firm trzecich:</w:t>
            </w:r>
          </w:p>
        </w:tc>
      </w:tr>
      <w:tr w:rsidR="005B4A47" w14:paraId="0CF2E644"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76E86A2"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762FD6B4"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podstawowa:</w:t>
            </w:r>
          </w:p>
          <w:p w14:paraId="244CC02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i wysyłanie poczty elektronicznej do adresatów wewnętrznych oraz zewnętrznych;</w:t>
            </w:r>
          </w:p>
          <w:p w14:paraId="2F73C539"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Mechanizmy powiadomień o dostarczeniu i przeczytaniu wiadomości przez adresata;</w:t>
            </w:r>
          </w:p>
          <w:p w14:paraId="0761F2A1"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osobistymi kalendarzami, listami kontaktów, zadaniami, notatkami;</w:t>
            </w:r>
          </w:p>
          <w:p w14:paraId="53A5B29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Zarządzanie strukturą i zawartością skrzynki pocztowej samodzielnie przez użytkownika końcowego, w tym: kategoryzacja treści, nadawanie ważności, flagowanie elementów do wykonania wraz z przypisaniem terminu i przypomnienia;</w:t>
            </w:r>
          </w:p>
          <w:p w14:paraId="16C09210"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Wsparcie dla zastosowania podpisu cyfrowego i szyfrowania wiadomości;</w:t>
            </w:r>
          </w:p>
          <w:p w14:paraId="74B02F6C"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Pełne wsparcie dla klienta poczty elektronicznej MS Outlook 2010/2016 i nowszych wersji.</w:t>
            </w:r>
          </w:p>
        </w:tc>
        <w:tc>
          <w:tcPr>
            <w:tcW w:w="2693" w:type="dxa"/>
            <w:tcBorders>
              <w:top w:val="single" w:sz="4" w:space="0" w:color="auto"/>
              <w:left w:val="single" w:sz="4" w:space="0" w:color="auto"/>
              <w:bottom w:val="single" w:sz="4" w:space="0" w:color="auto"/>
              <w:right w:val="single" w:sz="4" w:space="0" w:color="auto"/>
            </w:tcBorders>
          </w:tcPr>
          <w:p w14:paraId="26184A9B" w14:textId="77777777" w:rsidR="005B4A47" w:rsidRDefault="005B4A47" w:rsidP="00FF5779">
            <w:pPr>
              <w:autoSpaceDE w:val="0"/>
              <w:autoSpaceDN w:val="0"/>
              <w:adjustRightInd w:val="0"/>
              <w:jc w:val="center"/>
              <w:rPr>
                <w:rFonts w:ascii="Times New Roman" w:hAnsi="Times New Roman" w:cs="Times New Roman"/>
                <w:b/>
              </w:rPr>
            </w:pPr>
          </w:p>
        </w:tc>
      </w:tr>
      <w:tr w:rsidR="005B4A47" w14:paraId="1CAA5A98"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D787CE4"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725C2DE3"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pracę grupową:</w:t>
            </w:r>
          </w:p>
          <w:p w14:paraId="55594F5B"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przypisania różnych akcji dla adresata wysyłanej wiadomości, np. do wykonania czy do przeczytania w określonym terminie;</w:t>
            </w:r>
          </w:p>
          <w:p w14:paraId="5E46337E"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Możliwość określenia terminu wygaśnięcia wiadomości;</w:t>
            </w:r>
          </w:p>
          <w:p w14:paraId="46325605"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Udostępnianie kalendarzy osobistych do wglądu i edycji innym użytkownikom, z możliwością definiowania poziomów dostępu;</w:t>
            </w:r>
          </w:p>
          <w:p w14:paraId="141AD137"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Podgląd stanu dostępności innych użytkowników w oparciu o ich kalendarze;</w:t>
            </w:r>
          </w:p>
          <w:p w14:paraId="63D8E4D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planowania spotkań z możliwością zapraszania wymaganych i opcjonalnych uczestników oraz rezerwacji zasobów (np. sali, rzutnika), wraz z podglądem ich dostępności, raportowaniem akceptacji bądź odrzucenia zaproszeń i możliwością proponowania alternatywnych terminów spotkania przez osoby zaproszone;</w:t>
            </w:r>
          </w:p>
          <w:p w14:paraId="12CF5530"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prostego delegowania zadań do innych pracowników, wraz ze śledzeniem statusu ich wykonania;</w:t>
            </w:r>
          </w:p>
          <w:p w14:paraId="3703C072"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Tworzenie i zarządzanie współdzielonymi repozytoriami kontaktów, kalendarzy, zadań;</w:t>
            </w:r>
          </w:p>
          <w:p w14:paraId="25FA9D1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udostępniania współdzielonych skrzynek pocztowych;</w:t>
            </w:r>
          </w:p>
          <w:p w14:paraId="1A6A8196"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Obsługa list i grup dystrybucyjnych;</w:t>
            </w:r>
          </w:p>
          <w:p w14:paraId="02FA0A5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informowania zewnętrznych użytkowników poczty elektronicznej o dostępności lub niedostępności;</w:t>
            </w:r>
          </w:p>
          <w:p w14:paraId="4D6C9ECD"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wyboru poziomu szczegółowości udostępnianych informacji o dostępności;</w:t>
            </w:r>
          </w:p>
          <w:p w14:paraId="5B14F278"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Widok rozmowy, automatycznie organizujący wątki wiadomości w oparciu o przebieg wymiany wiadomości między stronami;</w:t>
            </w:r>
          </w:p>
          <w:p w14:paraId="4DA6C7D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124CC884"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uruchomienia osobistego automatycznego asystenta poczty głosowej;</w:t>
            </w:r>
          </w:p>
          <w:p w14:paraId="26B521C8"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Telefoniczny dostęp do całej skrzynki odbiorczej – w tym poczty elektronicznej, kalendarza i listy kontaktów;</w:t>
            </w:r>
          </w:p>
          <w:p w14:paraId="0DDDC77B"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Udostępnienie użytkownikom możliwości aktualizacji danych kontaktowych i śledzenia odbierania wiadomości e-mail bez potrzeby wsparcia ze strony informatyków;</w:t>
            </w:r>
          </w:p>
          <w:p w14:paraId="103A7AA6"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Mechanizm automatycznego dostosowywania się funkcji wyszukiwania kontaktów do najczęstszych działań użytkownika skutkujący </w:t>
            </w:r>
            <w:proofErr w:type="spellStart"/>
            <w:r w:rsidRPr="00295A85">
              <w:rPr>
                <w:rFonts w:ascii="Times New Roman" w:hAnsi="Times New Roman" w:cs="Times New Roman"/>
                <w:sz w:val="18"/>
                <w:szCs w:val="18"/>
              </w:rPr>
              <w:t>priorytetyzacją</w:t>
            </w:r>
            <w:proofErr w:type="spellEnd"/>
            <w:r w:rsidRPr="00295A85">
              <w:rPr>
                <w:rFonts w:ascii="Times New Roman" w:hAnsi="Times New Roman" w:cs="Times New Roman"/>
                <w:sz w:val="18"/>
                <w:szCs w:val="18"/>
              </w:rPr>
              <w:t xml:space="preserve"> wyników wyszukiwania;</w:t>
            </w:r>
          </w:p>
          <w:p w14:paraId="2E7FF84A"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wyszukiwania i łączenia danych (zgodnie z nadanymi uprawnieniami) z systemu poczty elektronicznej oraz innych systemów w organizacji (portali wielofunkcyjnych, komunikacji wielokanałowej i serwerów plików);</w:t>
            </w:r>
          </w:p>
          <w:p w14:paraId="7E64FB62"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poczty elektronicznej i dokumentów przechowywanych w portalu wielofunkcyjnym z poziomu jednego interfejsu zarządzanego przez serwer poczty elektronicznej.</w:t>
            </w:r>
          </w:p>
        </w:tc>
        <w:tc>
          <w:tcPr>
            <w:tcW w:w="2693" w:type="dxa"/>
            <w:tcBorders>
              <w:top w:val="single" w:sz="4" w:space="0" w:color="auto"/>
              <w:left w:val="single" w:sz="4" w:space="0" w:color="auto"/>
              <w:bottom w:val="single" w:sz="4" w:space="0" w:color="auto"/>
              <w:right w:val="single" w:sz="4" w:space="0" w:color="auto"/>
            </w:tcBorders>
          </w:tcPr>
          <w:p w14:paraId="030CC9E7" w14:textId="77777777" w:rsidR="005B4A47" w:rsidRDefault="005B4A47" w:rsidP="00FF5779">
            <w:pPr>
              <w:autoSpaceDE w:val="0"/>
              <w:autoSpaceDN w:val="0"/>
              <w:adjustRightInd w:val="0"/>
              <w:jc w:val="center"/>
              <w:rPr>
                <w:rFonts w:ascii="Times New Roman" w:hAnsi="Times New Roman" w:cs="Times New Roman"/>
                <w:b/>
              </w:rPr>
            </w:pPr>
          </w:p>
        </w:tc>
      </w:tr>
      <w:tr w:rsidR="005B4A47" w14:paraId="44647EAB"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E622B1F"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271D340E"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Funkcjonalność wspierająca zarządzanie systemem poczty:</w:t>
            </w:r>
          </w:p>
          <w:p w14:paraId="2662D73A"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Oparcie się o profile użytkowników usługi katalogowej Active Directory;</w:t>
            </w:r>
          </w:p>
          <w:p w14:paraId="38E79341"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Wielofunkcyjna konsola administracyjna umożliwiająca zarządzanie systemem poczty oraz dostęp do statystyk i logów użytkowników;</w:t>
            </w:r>
          </w:p>
          <w:p w14:paraId="2708ED85"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Definiowanie kwot na rozmiar skrzynek pocztowych użytkowników, z możliwością ustawiania progu ostrzegawczego poniżej górnego limitu;</w:t>
            </w:r>
          </w:p>
          <w:p w14:paraId="1C8CD70B"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definiowania różnych limitów pojemności skrzynek dla różnych grup użytkowników;</w:t>
            </w:r>
          </w:p>
          <w:p w14:paraId="62227EA9"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przeniesienia lokalnych archiwów skrzynki pocztowej z komputera na serwer;</w:t>
            </w:r>
          </w:p>
          <w:p w14:paraId="6062060A"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interfejsu internetowego w celu wykonywania często spotykanych zadań związanych z pomocą techniczną;</w:t>
            </w:r>
          </w:p>
          <w:p w14:paraId="2B8E9602"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Narzędzia kreowania, wdrażania i zarządzania politykami nazewnictwa grup dystrybucyjnych;</w:t>
            </w:r>
          </w:p>
        </w:tc>
        <w:tc>
          <w:tcPr>
            <w:tcW w:w="2693" w:type="dxa"/>
            <w:tcBorders>
              <w:top w:val="single" w:sz="4" w:space="0" w:color="auto"/>
              <w:left w:val="single" w:sz="4" w:space="0" w:color="auto"/>
              <w:bottom w:val="single" w:sz="4" w:space="0" w:color="auto"/>
              <w:right w:val="single" w:sz="4" w:space="0" w:color="auto"/>
            </w:tcBorders>
          </w:tcPr>
          <w:p w14:paraId="181DA58B" w14:textId="77777777" w:rsidR="005B4A47" w:rsidRDefault="005B4A47" w:rsidP="00FF5779">
            <w:pPr>
              <w:autoSpaceDE w:val="0"/>
              <w:autoSpaceDN w:val="0"/>
              <w:adjustRightInd w:val="0"/>
              <w:jc w:val="center"/>
              <w:rPr>
                <w:rFonts w:ascii="Times New Roman" w:hAnsi="Times New Roman" w:cs="Times New Roman"/>
                <w:b/>
              </w:rPr>
            </w:pPr>
          </w:p>
        </w:tc>
      </w:tr>
      <w:tr w:rsidR="005B4A47" w14:paraId="30F8C9EF"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E5C304C"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11B5CD12"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Utrzymanie bezpieczeństwa informacji:</w:t>
            </w:r>
          </w:p>
          <w:p w14:paraId="0688EFE1"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Centralne zarządzanie cyklem życia informacji przechowywanych w systemie pocztowym, w tym: śledzenie i rejestrowanie ich przepływu, wygaszanie po zdefiniowanym okresie czasu oraz archiwizacja danych;</w:t>
            </w:r>
          </w:p>
          <w:p w14:paraId="4E673107"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67D0AC69"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zapobiegania wyciekowi danych ograniczający możliwość wysyłania danych poufnych do nieuprawnionych osób poprzez konfigurowalne funkcje monitoringu i analizy treści, bazujący na ustalonych politykach bezpieczeństwa;</w:t>
            </w:r>
          </w:p>
          <w:p w14:paraId="4B73344D"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łatwiejszej klasyfikacji wiadomości e-mail dzięki definiowanym centralnie zasadom zachowywania, które można zastosować do poszczególnych wiadomości;</w:t>
            </w:r>
          </w:p>
          <w:p w14:paraId="1DAA46FD"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 xml:space="preserve">Możliwość wyszukiwania w wielu skrzynkach pocztowych poprzez interfejs przeglądarkowy i funkcja kontroli dostępu w oparciu o role, która umożliwia przeprowadzanie ukierunkowanych </w:t>
            </w:r>
            <w:proofErr w:type="spellStart"/>
            <w:r w:rsidRPr="00295A85">
              <w:rPr>
                <w:rFonts w:ascii="Times New Roman" w:hAnsi="Times New Roman" w:cs="Times New Roman"/>
                <w:sz w:val="18"/>
                <w:szCs w:val="18"/>
              </w:rPr>
              <w:t>wyszukiwań</w:t>
            </w:r>
            <w:proofErr w:type="spellEnd"/>
            <w:r w:rsidRPr="00295A85">
              <w:rPr>
                <w:rFonts w:ascii="Times New Roman" w:hAnsi="Times New Roman" w:cs="Times New Roman"/>
                <w:sz w:val="18"/>
                <w:szCs w:val="18"/>
              </w:rPr>
              <w:t xml:space="preserve"> przez pracowników działu HR lub osoby odpowiedzialne za zgodność z  regulacjami;</w:t>
            </w:r>
          </w:p>
          <w:p w14:paraId="287229A9"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w:t>
            </w:r>
          </w:p>
          <w:p w14:paraId="3EB4F264"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Odbieranie wiadomości zabezpieczonych funkcją IRM przez zewnętrznych użytkowników oraz odpowiadanie na nie – nawet, jeśli nie dysponują oni usługami ADRMS;</w:t>
            </w:r>
          </w:p>
          <w:p w14:paraId="3EC3B06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Przeglądanie wiadomości wysyłanych na grupy dystrybucyjne przez osoby nimi zarządzające i blokowanie lub dopuszczanie transmisji;</w:t>
            </w:r>
          </w:p>
          <w:p w14:paraId="74545E7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Mechanizm audytu dostępu do skrzynek pocztowych z kreowaniem raportów audytowych.</w:t>
            </w:r>
          </w:p>
        </w:tc>
        <w:tc>
          <w:tcPr>
            <w:tcW w:w="2693" w:type="dxa"/>
            <w:tcBorders>
              <w:top w:val="single" w:sz="4" w:space="0" w:color="auto"/>
              <w:left w:val="single" w:sz="4" w:space="0" w:color="auto"/>
              <w:bottom w:val="single" w:sz="4" w:space="0" w:color="auto"/>
              <w:right w:val="single" w:sz="4" w:space="0" w:color="auto"/>
            </w:tcBorders>
          </w:tcPr>
          <w:p w14:paraId="63B85098" w14:textId="77777777" w:rsidR="005B4A47" w:rsidRDefault="005B4A47" w:rsidP="00FF5779">
            <w:pPr>
              <w:autoSpaceDE w:val="0"/>
              <w:autoSpaceDN w:val="0"/>
              <w:adjustRightInd w:val="0"/>
              <w:jc w:val="center"/>
              <w:rPr>
                <w:rFonts w:ascii="Times New Roman" w:hAnsi="Times New Roman" w:cs="Times New Roman"/>
                <w:b/>
              </w:rPr>
            </w:pPr>
          </w:p>
        </w:tc>
      </w:tr>
      <w:tr w:rsidR="005B4A47" w14:paraId="7B9AD7EE"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367B32F"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4C51F85A"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Wsparcie dla użytkowników mobilnych:</w:t>
            </w:r>
          </w:p>
          <w:p w14:paraId="7FB16C35"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pracy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przy słabej łączności z serwerem lub jej całkowitym braku, z pełnym dostępem do danych przechowywanych w skrzynce pocztowej oraz z zachowaniem podstawowej funkcjonalności systemu. Automatyczne przełączanie się aplikacji klienckiej pomiędzy trybem on-line i off-</w:t>
            </w:r>
            <w:proofErr w:type="spellStart"/>
            <w:r w:rsidRPr="00295A85">
              <w:rPr>
                <w:rFonts w:ascii="Times New Roman" w:hAnsi="Times New Roman" w:cs="Times New Roman"/>
                <w:sz w:val="18"/>
                <w:szCs w:val="18"/>
              </w:rPr>
              <w:t>line</w:t>
            </w:r>
            <w:proofErr w:type="spellEnd"/>
            <w:r w:rsidRPr="00295A85">
              <w:rPr>
                <w:rFonts w:ascii="Times New Roman" w:hAnsi="Times New Roman" w:cs="Times New Roman"/>
                <w:sz w:val="18"/>
                <w:szCs w:val="18"/>
              </w:rPr>
              <w:t xml:space="preserve"> w zależności od stanu połączenia z serwerem;</w:t>
            </w:r>
          </w:p>
          <w:p w14:paraId="54913373"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„lekkiej” synchronizacji aplikacji klienckiej z serwerem w przypadku słabego łącza (tylko nagłówki wiadomości, tylko wiadomości poniżej określonego rozmiaru itp.);</w:t>
            </w:r>
          </w:p>
          <w:p w14:paraId="616FA8E7"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korzystania z usług systemu pocztowego w podstawowym zakresie przy pomocy urządzeń mobilnych typu PDA, Smartphone;</w:t>
            </w:r>
          </w:p>
          <w:p w14:paraId="13AF95DD"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521500F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Umożliwienie – w przypadku korzystania z systemu pocztowego przez interfejs przeglądarkowy – podglądu typowych załączników (dokumenty PDF, MS Office) w postaci stron HTML, bez potrzeby posiadania na stacji użytkownika odpowiedniej aplikacji klienckiej;</w:t>
            </w:r>
          </w:p>
          <w:p w14:paraId="0AD41BF1"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lastRenderedPageBreak/>
              <w:t xml:space="preserve">Obsługa interfejsu dostępu do poczty w takich przeglądarkach, jak Internet Explorer, Edge, Apple Safari, Mozilla </w:t>
            </w:r>
            <w:proofErr w:type="spellStart"/>
            <w:r w:rsidRPr="00295A85">
              <w:rPr>
                <w:rFonts w:ascii="Times New Roman" w:hAnsi="Times New Roman" w:cs="Times New Roman"/>
                <w:sz w:val="18"/>
                <w:szCs w:val="18"/>
              </w:rPr>
              <w:t>Firefox</w:t>
            </w:r>
            <w:proofErr w:type="spellEnd"/>
            <w:r w:rsidRPr="00295A85">
              <w:rPr>
                <w:rFonts w:ascii="Times New Roman" w:hAnsi="Times New Roman" w:cs="Times New Roman"/>
                <w:sz w:val="18"/>
                <w:szCs w:val="18"/>
              </w:rPr>
              <w:t xml:space="preserve"> i Chrome.</w:t>
            </w:r>
          </w:p>
        </w:tc>
        <w:tc>
          <w:tcPr>
            <w:tcW w:w="2693" w:type="dxa"/>
            <w:tcBorders>
              <w:top w:val="single" w:sz="4" w:space="0" w:color="auto"/>
              <w:left w:val="single" w:sz="4" w:space="0" w:color="auto"/>
              <w:bottom w:val="single" w:sz="4" w:space="0" w:color="auto"/>
              <w:right w:val="single" w:sz="4" w:space="0" w:color="auto"/>
            </w:tcBorders>
          </w:tcPr>
          <w:p w14:paraId="0640B636" w14:textId="77777777" w:rsidR="005B4A47" w:rsidRDefault="005B4A47" w:rsidP="00FF5779">
            <w:pPr>
              <w:autoSpaceDE w:val="0"/>
              <w:autoSpaceDN w:val="0"/>
              <w:adjustRightInd w:val="0"/>
              <w:jc w:val="center"/>
              <w:rPr>
                <w:rFonts w:ascii="Times New Roman" w:hAnsi="Times New Roman" w:cs="Times New Roman"/>
                <w:b/>
              </w:rPr>
            </w:pPr>
          </w:p>
        </w:tc>
      </w:tr>
      <w:tr w:rsidR="005B4A47" w14:paraId="76416225" w14:textId="77777777" w:rsidTr="00FF5779">
        <w:trPr>
          <w:gridAfter w:val="1"/>
          <w:wAfter w:w="6" w:type="dxa"/>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E5ACD01" w14:textId="77777777" w:rsidR="005B4A47" w:rsidRPr="00295A85" w:rsidRDefault="005B4A47" w:rsidP="00FF5779">
            <w:pPr>
              <w:spacing w:after="0"/>
              <w:jc w:val="center"/>
              <w:rPr>
                <w:rFonts w:ascii="Times New Roman" w:hAnsi="Times New Roman" w:cs="Times New Roman"/>
                <w:b/>
                <w:color w:val="000000"/>
                <w:sz w:val="18"/>
                <w:szCs w:val="18"/>
              </w:rPr>
            </w:pPr>
          </w:p>
        </w:tc>
        <w:tc>
          <w:tcPr>
            <w:tcW w:w="6209" w:type="dxa"/>
            <w:tcBorders>
              <w:top w:val="single" w:sz="4" w:space="0" w:color="auto"/>
              <w:left w:val="single" w:sz="4" w:space="0" w:color="auto"/>
              <w:bottom w:val="single" w:sz="4" w:space="0" w:color="auto"/>
              <w:right w:val="single" w:sz="4" w:space="0" w:color="auto"/>
            </w:tcBorders>
            <w:vAlign w:val="center"/>
          </w:tcPr>
          <w:p w14:paraId="7C778FD4" w14:textId="77777777" w:rsidR="005B4A47" w:rsidRPr="00295A85" w:rsidRDefault="005B4A47" w:rsidP="00246D8E">
            <w:pPr>
              <w:pStyle w:val="Akapitzlist"/>
              <w:numPr>
                <w:ilvl w:val="0"/>
                <w:numId w:val="5"/>
              </w:numPr>
              <w:tabs>
                <w:tab w:val="left" w:pos="993"/>
              </w:tabs>
              <w:spacing w:after="0"/>
              <w:ind w:left="382" w:hanging="284"/>
              <w:jc w:val="both"/>
              <w:rPr>
                <w:rFonts w:ascii="Times New Roman" w:hAnsi="Times New Roman" w:cs="Times New Roman"/>
                <w:sz w:val="18"/>
                <w:szCs w:val="18"/>
              </w:rPr>
            </w:pPr>
            <w:r w:rsidRPr="00295A85">
              <w:rPr>
                <w:rFonts w:ascii="Times New Roman" w:hAnsi="Times New Roman" w:cs="Times New Roman"/>
                <w:sz w:val="18"/>
                <w:szCs w:val="18"/>
              </w:rPr>
              <w:t>Funkcje związane z niezawodnością systemu:</w:t>
            </w:r>
          </w:p>
          <w:p w14:paraId="11D5AA96"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pełnej redundancji serwerów poczty elektronicznej bez konieczności wdrażania klastrów oraz niezależnych produktów do replikacji danych;</w:t>
            </w:r>
          </w:p>
          <w:p w14:paraId="4CFDE5A1"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Automatyzacja replikacji bazy danych i przełączania awaryjnego już dla dwóch serwerów poczty, także w wypadku centrów danych rozproszonych geograficznie;</w:t>
            </w:r>
          </w:p>
          <w:p w14:paraId="435F209D"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Utrzymanie dostępności i uzyskanie możliwości szybkiego odzyskiwania funkcjonalności systemu pocztowego po awarii, dzięki możliwości konfiguracji wielu replik bazy danych skrzynek pocztowych;</w:t>
            </w:r>
          </w:p>
          <w:p w14:paraId="3372F9A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Automatyczne odtwarzanie redundancji poprzez tworzenie kopii zapasowych bazy danych skrzynek pocztowych w miejsce kopii na uszkodzonych dyskach według zadanego schematu;</w:t>
            </w:r>
          </w:p>
          <w:p w14:paraId="5CE16F76"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Ograniczenie zakłócenia pracy użytkowników podczas przenoszenia skrzynek pocztowych między serwerami, pozwalające na przeprowadzanie migracji i konserwacji w dowolnym czasie – nawet w godzinach pracy biurowej;</w:t>
            </w:r>
          </w:p>
          <w:p w14:paraId="4F7DE73F" w14:textId="77777777" w:rsidR="005B4A47" w:rsidRPr="00295A85" w:rsidRDefault="005B4A47" w:rsidP="00246D8E">
            <w:pPr>
              <w:pStyle w:val="Akapitzlist"/>
              <w:numPr>
                <w:ilvl w:val="4"/>
                <w:numId w:val="3"/>
              </w:numPr>
              <w:tabs>
                <w:tab w:val="left" w:pos="709"/>
                <w:tab w:val="left" w:pos="960"/>
              </w:tabs>
              <w:spacing w:after="0"/>
              <w:ind w:left="676" w:right="145" w:hanging="283"/>
              <w:jc w:val="both"/>
              <w:rPr>
                <w:rFonts w:ascii="Times New Roman" w:hAnsi="Times New Roman" w:cs="Times New Roman"/>
                <w:sz w:val="18"/>
                <w:szCs w:val="18"/>
              </w:rPr>
            </w:pPr>
            <w:r w:rsidRPr="00295A85">
              <w:rPr>
                <w:rFonts w:ascii="Times New Roman" w:hAnsi="Times New Roman" w:cs="Times New Roman"/>
                <w:sz w:val="18"/>
                <w:szCs w:val="18"/>
              </w:rPr>
              <w:t>Zapewnienie ochrony przed utratą e-maili spowodowaną uaktualnianiem lub awarią serwera transportu (Microsoft Edge Transport Server), poprzez zapewnienie redundancji i inteligentne przekierowywanie poczty na inną dostępną ścieżkę;</w:t>
            </w:r>
          </w:p>
        </w:tc>
        <w:tc>
          <w:tcPr>
            <w:tcW w:w="2693" w:type="dxa"/>
            <w:tcBorders>
              <w:top w:val="single" w:sz="4" w:space="0" w:color="auto"/>
              <w:left w:val="single" w:sz="4" w:space="0" w:color="auto"/>
              <w:bottom w:val="single" w:sz="4" w:space="0" w:color="auto"/>
              <w:right w:val="single" w:sz="4" w:space="0" w:color="auto"/>
            </w:tcBorders>
          </w:tcPr>
          <w:p w14:paraId="2C1D2C83" w14:textId="77777777" w:rsidR="005B4A47" w:rsidRDefault="005B4A47" w:rsidP="00FF5779">
            <w:pPr>
              <w:autoSpaceDE w:val="0"/>
              <w:autoSpaceDN w:val="0"/>
              <w:adjustRightInd w:val="0"/>
              <w:jc w:val="center"/>
              <w:rPr>
                <w:rFonts w:ascii="Times New Roman" w:hAnsi="Times New Roman" w:cs="Times New Roman"/>
                <w:b/>
              </w:rPr>
            </w:pPr>
          </w:p>
        </w:tc>
      </w:tr>
    </w:tbl>
    <w:p w14:paraId="573434B5" w14:textId="6A75F5B8" w:rsidR="00291EC9" w:rsidRDefault="00291EC9" w:rsidP="00420EEB">
      <w:pPr>
        <w:pStyle w:val="Akapitzlist"/>
        <w:rPr>
          <w:rFonts w:ascii="Times New Roman" w:hAnsi="Times New Roman" w:cs="Times New Roman"/>
        </w:rPr>
      </w:pPr>
    </w:p>
    <w:p w14:paraId="2A3E49F3" w14:textId="77777777" w:rsidR="003207AB" w:rsidRPr="0018029A" w:rsidRDefault="003207AB" w:rsidP="003207AB">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14:paraId="32A7BEA1" w14:textId="77777777" w:rsidR="003207AB" w:rsidRDefault="003207AB" w:rsidP="003207AB">
      <w:pPr>
        <w:spacing w:after="0" w:line="240" w:lineRule="auto"/>
        <w:jc w:val="both"/>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Pr="0018029A">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i/>
          <w:sz w:val="18"/>
          <w:szCs w:val="18"/>
          <w:lang w:eastAsia="pl-PL"/>
        </w:rPr>
        <w:t xml:space="preserve">   </w:t>
      </w:r>
      <w:r w:rsidRPr="0018029A">
        <w:rPr>
          <w:rFonts w:ascii="Times New Roman" w:eastAsia="Times New Roman" w:hAnsi="Times New Roman" w:cs="Times New Roman"/>
          <w:i/>
          <w:sz w:val="18"/>
          <w:szCs w:val="18"/>
          <w:lang w:eastAsia="pl-PL"/>
        </w:rPr>
        <w:t xml:space="preserve">  (miejscowość)</w:t>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sidRPr="0018029A">
        <w:rPr>
          <w:rFonts w:ascii="Times New Roman" w:eastAsia="Times New Roman" w:hAnsi="Times New Roman" w:cs="Times New Roman"/>
          <w:i/>
          <w:sz w:val="18"/>
          <w:szCs w:val="18"/>
          <w:lang w:eastAsia="pl-PL"/>
        </w:rPr>
        <w:tab/>
      </w:r>
      <w:r>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i/>
          <w:sz w:val="18"/>
          <w:szCs w:val="18"/>
          <w:lang w:eastAsia="pl-PL"/>
        </w:rPr>
        <w:tab/>
      </w:r>
    </w:p>
    <w:p w14:paraId="6848E7AC" w14:textId="77777777" w:rsidR="003207AB" w:rsidRDefault="003207AB" w:rsidP="003207AB">
      <w:pPr>
        <w:spacing w:after="0" w:line="240" w:lineRule="auto"/>
        <w:jc w:val="both"/>
        <w:rPr>
          <w:rFonts w:ascii="Times New Roman" w:eastAsia="Times New Roman" w:hAnsi="Times New Roman" w:cs="Times New Roman"/>
          <w:i/>
          <w:sz w:val="18"/>
          <w:szCs w:val="18"/>
          <w:lang w:eastAsia="pl-PL"/>
        </w:rPr>
      </w:pPr>
    </w:p>
    <w:p w14:paraId="4FECB2BC" w14:textId="77777777" w:rsidR="003207AB" w:rsidRPr="0018029A" w:rsidRDefault="003207AB" w:rsidP="003207AB">
      <w:pPr>
        <w:spacing w:after="0" w:line="240" w:lineRule="auto"/>
        <w:ind w:left="4248"/>
        <w:jc w:val="both"/>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 xml:space="preserve">            ……</w:t>
      </w:r>
      <w:r w:rsidRPr="0018029A">
        <w:rPr>
          <w:rFonts w:ascii="Times New Roman" w:eastAsia="Times New Roman" w:hAnsi="Times New Roman" w:cs="Times New Roman"/>
          <w:i/>
          <w:sz w:val="18"/>
          <w:szCs w:val="18"/>
          <w:lang w:eastAsia="pl-PL"/>
        </w:rPr>
        <w:t>…………………………………………………………..</w:t>
      </w:r>
    </w:p>
    <w:p w14:paraId="4691BCCC" w14:textId="77777777" w:rsidR="003207AB" w:rsidRPr="0018029A" w:rsidRDefault="003207AB" w:rsidP="003207AB">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14:paraId="6004CA87" w14:textId="77777777" w:rsidR="003207AB" w:rsidRPr="00656C29" w:rsidRDefault="003207AB" w:rsidP="003207AB">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Pr>
          <w:rFonts w:ascii="Times New Roman" w:eastAsia="Times New Roman" w:hAnsi="Times New Roman" w:cs="Times New Roman"/>
          <w:i/>
          <w:iCs/>
          <w:sz w:val="18"/>
          <w:szCs w:val="18"/>
          <w:lang w:eastAsia="pl-PL"/>
        </w:rPr>
        <w:tab/>
        <w:t xml:space="preserve">    </w:t>
      </w:r>
      <w:r w:rsidRPr="0018029A">
        <w:rPr>
          <w:rFonts w:ascii="Times New Roman" w:eastAsia="Times New Roman" w:hAnsi="Times New Roman" w:cs="Times New Roman"/>
          <w:i/>
          <w:iCs/>
          <w:sz w:val="18"/>
          <w:szCs w:val="18"/>
          <w:lang w:eastAsia="pl-PL"/>
        </w:rPr>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14:paraId="32DA96E1" w14:textId="77777777" w:rsidR="003207AB" w:rsidRPr="007C6EC1" w:rsidRDefault="003207AB" w:rsidP="003207AB">
      <w:pPr>
        <w:pStyle w:val="Akapitzlist"/>
        <w:ind w:left="1134"/>
        <w:jc w:val="both"/>
        <w:rPr>
          <w:rFonts w:ascii="Times New Roman" w:eastAsia="Times New Roman" w:hAnsi="Times New Roman" w:cs="Times New Roman"/>
          <w:color w:val="000000"/>
          <w:sz w:val="20"/>
          <w:szCs w:val="20"/>
          <w:lang w:eastAsia="pl-PL"/>
        </w:rPr>
      </w:pPr>
    </w:p>
    <w:p w14:paraId="4A60958B" w14:textId="77777777" w:rsidR="003207AB" w:rsidRPr="003207AB" w:rsidRDefault="003207AB" w:rsidP="003207AB">
      <w:pPr>
        <w:pStyle w:val="Akapitzlist"/>
        <w:jc w:val="center"/>
        <w:rPr>
          <w:rFonts w:ascii="Times New Roman" w:hAnsi="Times New Roman" w:cs="Times New Roman"/>
          <w:sz w:val="24"/>
        </w:rPr>
      </w:pPr>
    </w:p>
    <w:p w14:paraId="2CAC542C" w14:textId="336A8AC0" w:rsidR="00FF5779" w:rsidRPr="003207AB" w:rsidRDefault="00FF5779" w:rsidP="003207AB">
      <w:pPr>
        <w:spacing w:after="0"/>
        <w:jc w:val="center"/>
        <w:rPr>
          <w:rFonts w:ascii="Times New Roman" w:hAnsi="Times New Roman" w:cs="Times New Roman"/>
          <w:b/>
          <w:sz w:val="24"/>
        </w:rPr>
      </w:pPr>
      <w:r w:rsidRPr="003207AB">
        <w:rPr>
          <w:rFonts w:ascii="Times New Roman" w:hAnsi="Times New Roman" w:cs="Times New Roman"/>
          <w:b/>
          <w:sz w:val="24"/>
        </w:rPr>
        <w:t>Część 2</w:t>
      </w:r>
      <w:r w:rsidR="000E520A" w:rsidRPr="003207AB">
        <w:rPr>
          <w:rFonts w:ascii="Times New Roman" w:hAnsi="Times New Roman" w:cs="Times New Roman"/>
          <w:b/>
          <w:sz w:val="24"/>
        </w:rPr>
        <w:t xml:space="preserve"> zamówienia</w:t>
      </w:r>
    </w:p>
    <w:p w14:paraId="15BF67EC" w14:textId="77777777" w:rsidR="00757D9F" w:rsidRPr="00AC5F43" w:rsidRDefault="00757D9F" w:rsidP="00FF5779">
      <w:pPr>
        <w:spacing w:after="0"/>
        <w:rPr>
          <w:rFonts w:ascii="Times New Roman" w:hAnsi="Times New Roman" w:cs="Times New Roman"/>
          <w:b/>
        </w:rPr>
      </w:pPr>
    </w:p>
    <w:p w14:paraId="2D4AA51E" w14:textId="77777777" w:rsidR="00757D9F" w:rsidRPr="008B110B" w:rsidRDefault="00757D9F" w:rsidP="009710BB">
      <w:pPr>
        <w:spacing w:after="0"/>
        <w:jc w:val="both"/>
        <w:rPr>
          <w:rFonts w:ascii="Times New Roman" w:eastAsia="Times New Roman" w:hAnsi="Times New Roman" w:cs="Times New Roman"/>
          <w:color w:val="000000"/>
          <w:sz w:val="20"/>
          <w:szCs w:val="20"/>
          <w:lang w:eastAsia="pl-PL"/>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1</w:t>
      </w:r>
      <w:r w:rsidRPr="005B4A47">
        <w:rPr>
          <w:rFonts w:ascii="Times New Roman" w:hAnsi="Times New Roman" w:cs="Times New Roman"/>
          <w:b/>
          <w:sz w:val="20"/>
          <w:u w:val="single"/>
        </w:rPr>
        <w:t xml:space="preserve"> tj. </w:t>
      </w:r>
      <w:r w:rsidRPr="00757D9F">
        <w:rPr>
          <w:rFonts w:ascii="Times New Roman" w:hAnsi="Times New Roman" w:cs="Times New Roman"/>
          <w:b/>
          <w:sz w:val="20"/>
          <w:u w:val="single"/>
        </w:rPr>
        <w:t>Oprogramowanie terminala graficznego środowiska Microsoft Windows dla użytkownika z usługą Software Assurance</w:t>
      </w:r>
    </w:p>
    <w:p w14:paraId="11252259" w14:textId="552010DC" w:rsidR="00757D9F" w:rsidRPr="008B110B" w:rsidRDefault="00757D9F" w:rsidP="00757D9F">
      <w:pPr>
        <w:spacing w:after="0"/>
        <w:rPr>
          <w:rFonts w:ascii="Times New Roman" w:eastAsia="Times New Roman" w:hAnsi="Times New Roman" w:cs="Times New Roman"/>
          <w:color w:val="000000"/>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B57B93" w:rsidRPr="00AD56E6" w14:paraId="6EAA4D9A" w14:textId="77777777" w:rsidTr="009710BB">
        <w:trPr>
          <w:trHeight w:val="1167"/>
        </w:trPr>
        <w:tc>
          <w:tcPr>
            <w:tcW w:w="600" w:type="dxa"/>
            <w:shd w:val="clear" w:color="auto" w:fill="D9D9D9" w:themeFill="background1" w:themeFillShade="D9"/>
            <w:vAlign w:val="center"/>
          </w:tcPr>
          <w:p w14:paraId="088B7E53" w14:textId="77777777" w:rsidR="00B57B93" w:rsidRPr="00F32CA2" w:rsidRDefault="00B57B93" w:rsidP="00B57B93">
            <w:pPr>
              <w:spacing w:after="0"/>
              <w:jc w:val="center"/>
              <w:rPr>
                <w:rFonts w:ascii="Times New Roman" w:hAnsi="Times New Roman" w:cs="Times New Roman"/>
                <w:b/>
                <w:color w:val="000000"/>
                <w:sz w:val="20"/>
              </w:rPr>
            </w:pPr>
            <w:r w:rsidRPr="00F32CA2">
              <w:rPr>
                <w:rFonts w:ascii="Times New Roman" w:hAnsi="Times New Roman" w:cs="Times New Roman"/>
                <w:b/>
                <w:color w:val="000000"/>
                <w:sz w:val="20"/>
              </w:rPr>
              <w:t>Lp.</w:t>
            </w:r>
          </w:p>
        </w:tc>
        <w:tc>
          <w:tcPr>
            <w:tcW w:w="6341" w:type="dxa"/>
            <w:shd w:val="clear" w:color="auto" w:fill="D9D9D9" w:themeFill="background1" w:themeFillShade="D9"/>
            <w:vAlign w:val="center"/>
          </w:tcPr>
          <w:p w14:paraId="6A79F71D" w14:textId="77777777" w:rsidR="00B57B93" w:rsidRPr="00F32CA2" w:rsidRDefault="00B57B93" w:rsidP="00B57B93">
            <w:pPr>
              <w:spacing w:after="0"/>
              <w:jc w:val="center"/>
              <w:rPr>
                <w:rFonts w:ascii="Times New Roman" w:hAnsi="Times New Roman" w:cs="Times New Roman"/>
                <w:b/>
                <w:color w:val="000000"/>
                <w:sz w:val="20"/>
              </w:rPr>
            </w:pPr>
            <w:r w:rsidRPr="00F32CA2">
              <w:rPr>
                <w:rFonts w:ascii="Times New Roman" w:hAnsi="Times New Roman" w:cs="Times New Roman"/>
                <w:b/>
                <w:color w:val="000000"/>
                <w:sz w:val="20"/>
              </w:rPr>
              <w:t>Wymagania</w:t>
            </w:r>
          </w:p>
        </w:tc>
        <w:tc>
          <w:tcPr>
            <w:tcW w:w="2695" w:type="dxa"/>
            <w:shd w:val="clear" w:color="auto" w:fill="D9D9D9" w:themeFill="background1" w:themeFillShade="D9"/>
          </w:tcPr>
          <w:p w14:paraId="6409FFE1" w14:textId="77777777" w:rsidR="00B57B93" w:rsidRPr="00F32CA2" w:rsidRDefault="00B57B93" w:rsidP="00B57B93">
            <w:pPr>
              <w:spacing w:after="0"/>
              <w:jc w:val="center"/>
              <w:rPr>
                <w:rFonts w:ascii="Times New Roman" w:hAnsi="Times New Roman" w:cs="Times New Roman"/>
                <w:b/>
                <w:color w:val="000000"/>
                <w:sz w:val="20"/>
              </w:rPr>
            </w:pPr>
            <w:r w:rsidRPr="00F32CA2">
              <w:rPr>
                <w:rFonts w:ascii="Times New Roman" w:hAnsi="Times New Roman" w:cs="Times New Roman"/>
                <w:b/>
                <w:color w:val="000000"/>
                <w:sz w:val="20"/>
              </w:rPr>
              <w:t xml:space="preserve">Spełnienie wymagania </w:t>
            </w:r>
            <w:r w:rsidRPr="00F32CA2">
              <w:rPr>
                <w:rFonts w:ascii="Times New Roman" w:hAnsi="Times New Roman" w:cs="Times New Roman"/>
                <w:b/>
                <w:color w:val="000000" w:themeColor="text1"/>
                <w:sz w:val="20"/>
              </w:rPr>
              <w:t xml:space="preserve">przez produkt równoważny </w:t>
            </w:r>
            <w:r w:rsidRPr="00F32CA2">
              <w:rPr>
                <w:rFonts w:ascii="Times New Roman" w:hAnsi="Times New Roman" w:cs="Times New Roman"/>
                <w:sz w:val="20"/>
              </w:rPr>
              <w:t>(należy wpisać: „spełnia” lub „nie spełnia”)</w:t>
            </w:r>
          </w:p>
        </w:tc>
      </w:tr>
      <w:tr w:rsidR="00B57B93" w14:paraId="56C9C4C5" w14:textId="77777777" w:rsidTr="009710BB">
        <w:trPr>
          <w:trHeight w:val="351"/>
        </w:trPr>
        <w:tc>
          <w:tcPr>
            <w:tcW w:w="600" w:type="dxa"/>
            <w:vAlign w:val="center"/>
          </w:tcPr>
          <w:p w14:paraId="166FF83F" w14:textId="77777777" w:rsidR="00B57B93" w:rsidRPr="009710BB" w:rsidRDefault="00B57B93" w:rsidP="00B57B93">
            <w:pPr>
              <w:spacing w:after="0"/>
              <w:jc w:val="center"/>
              <w:rPr>
                <w:rFonts w:ascii="Times New Roman" w:hAnsi="Times New Roman" w:cs="Times New Roman"/>
                <w:b/>
                <w:color w:val="000000"/>
                <w:sz w:val="18"/>
                <w:szCs w:val="18"/>
              </w:rPr>
            </w:pPr>
            <w:r w:rsidRPr="009710BB">
              <w:rPr>
                <w:rFonts w:ascii="Times New Roman" w:hAnsi="Times New Roman" w:cs="Times New Roman"/>
                <w:b/>
                <w:color w:val="000000"/>
                <w:sz w:val="18"/>
                <w:szCs w:val="18"/>
              </w:rPr>
              <w:t>1.</w:t>
            </w:r>
          </w:p>
        </w:tc>
        <w:tc>
          <w:tcPr>
            <w:tcW w:w="6341" w:type="dxa"/>
            <w:vAlign w:val="center"/>
          </w:tcPr>
          <w:p w14:paraId="6093408F" w14:textId="563ED228" w:rsidR="00B57B93" w:rsidRPr="009710BB" w:rsidRDefault="00B57B93" w:rsidP="00B57B93">
            <w:pPr>
              <w:pStyle w:val="Default"/>
              <w:tabs>
                <w:tab w:val="left" w:pos="426"/>
              </w:tabs>
              <w:ind w:left="109" w:right="141"/>
              <w:jc w:val="both"/>
              <w:rPr>
                <w:rFonts w:ascii="Times New Roman" w:hAnsi="Times New Roman" w:cs="Times New Roman"/>
                <w:sz w:val="18"/>
                <w:szCs w:val="18"/>
              </w:rPr>
            </w:pPr>
            <w:r w:rsidRPr="009710BB">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5" w:type="dxa"/>
          </w:tcPr>
          <w:p w14:paraId="0C208638" w14:textId="77777777" w:rsidR="00B57B93" w:rsidRDefault="00B57B93" w:rsidP="00B57B93">
            <w:pPr>
              <w:autoSpaceDE w:val="0"/>
              <w:autoSpaceDN w:val="0"/>
              <w:adjustRightInd w:val="0"/>
              <w:jc w:val="center"/>
              <w:rPr>
                <w:rFonts w:ascii="Times New Roman" w:hAnsi="Times New Roman" w:cs="Times New Roman"/>
                <w:b/>
              </w:rPr>
            </w:pPr>
          </w:p>
        </w:tc>
      </w:tr>
      <w:tr w:rsidR="00B57B93" w14:paraId="201A85FB" w14:textId="77777777" w:rsidTr="009710B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58E9CC6" w14:textId="77777777" w:rsidR="00B57B93" w:rsidRPr="009710BB" w:rsidRDefault="00B57B93" w:rsidP="00B57B93">
            <w:pPr>
              <w:spacing w:after="0"/>
              <w:jc w:val="center"/>
              <w:rPr>
                <w:rFonts w:ascii="Times New Roman" w:hAnsi="Times New Roman" w:cs="Times New Roman"/>
                <w:b/>
                <w:color w:val="000000"/>
                <w:sz w:val="18"/>
                <w:szCs w:val="18"/>
              </w:rPr>
            </w:pPr>
            <w:r w:rsidRPr="009710BB">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1B211E4A" w14:textId="4A976B89" w:rsidR="00B57B93" w:rsidRPr="009710BB" w:rsidRDefault="00B57B93" w:rsidP="00B57B93">
            <w:pPr>
              <w:pStyle w:val="Default"/>
              <w:tabs>
                <w:tab w:val="left" w:pos="426"/>
              </w:tabs>
              <w:ind w:left="109" w:right="141"/>
              <w:jc w:val="both"/>
              <w:rPr>
                <w:rFonts w:ascii="Times New Roman" w:hAnsi="Times New Roman" w:cs="Times New Roman"/>
                <w:sz w:val="18"/>
                <w:szCs w:val="18"/>
              </w:rPr>
            </w:pPr>
            <w:r w:rsidRPr="009710BB">
              <w:rPr>
                <w:rFonts w:ascii="Times New Roman" w:eastAsia="Times New Roman" w:hAnsi="Times New Roman" w:cs="Times New Roman"/>
                <w:sz w:val="18"/>
                <w:szCs w:val="18"/>
                <w:lang w:eastAsia="pl-PL"/>
              </w:rPr>
              <w:t>Oprogramowanie równoważne musi być kompatybilne i w sposób niezakłócony współdziałać ze sprzętem i oprogramowaniem funkcjonującym u Zamawiającego</w:t>
            </w:r>
          </w:p>
        </w:tc>
        <w:tc>
          <w:tcPr>
            <w:tcW w:w="2695" w:type="dxa"/>
            <w:tcBorders>
              <w:top w:val="single" w:sz="4" w:space="0" w:color="auto"/>
              <w:left w:val="single" w:sz="4" w:space="0" w:color="auto"/>
              <w:bottom w:val="single" w:sz="4" w:space="0" w:color="auto"/>
              <w:right w:val="single" w:sz="4" w:space="0" w:color="auto"/>
            </w:tcBorders>
          </w:tcPr>
          <w:p w14:paraId="6093C5DC" w14:textId="77777777" w:rsidR="00B57B93" w:rsidRDefault="00B57B93" w:rsidP="00B57B93">
            <w:pPr>
              <w:autoSpaceDE w:val="0"/>
              <w:autoSpaceDN w:val="0"/>
              <w:adjustRightInd w:val="0"/>
              <w:jc w:val="center"/>
              <w:rPr>
                <w:rFonts w:ascii="Times New Roman" w:hAnsi="Times New Roman" w:cs="Times New Roman"/>
                <w:b/>
              </w:rPr>
            </w:pPr>
          </w:p>
        </w:tc>
      </w:tr>
      <w:tr w:rsidR="00B57B93" w14:paraId="0FBAA60C" w14:textId="77777777" w:rsidTr="009710B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E2AA27E" w14:textId="72FE0F6D" w:rsidR="00B57B93" w:rsidRPr="009710BB" w:rsidRDefault="00B57B93" w:rsidP="00B57B93">
            <w:pPr>
              <w:spacing w:after="0"/>
              <w:jc w:val="center"/>
              <w:rPr>
                <w:rFonts w:ascii="Times New Roman" w:hAnsi="Times New Roman" w:cs="Times New Roman"/>
                <w:b/>
                <w:color w:val="000000"/>
                <w:sz w:val="18"/>
                <w:szCs w:val="18"/>
              </w:rPr>
            </w:pPr>
            <w:r w:rsidRPr="009710BB">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54A887F9" w14:textId="76F87501" w:rsidR="00B57B93" w:rsidRPr="009710BB" w:rsidRDefault="00B57B93" w:rsidP="009710BB">
            <w:pPr>
              <w:spacing w:after="0"/>
              <w:ind w:left="98" w:right="143"/>
              <w:jc w:val="both"/>
              <w:rPr>
                <w:rFonts w:ascii="Times New Roman" w:eastAsia="Times New Roman" w:hAnsi="Times New Roman" w:cs="Times New Roman"/>
                <w:color w:val="000000"/>
                <w:sz w:val="18"/>
                <w:szCs w:val="18"/>
                <w:lang w:eastAsia="pl-PL"/>
              </w:rPr>
            </w:pPr>
            <w:r w:rsidRPr="009710BB">
              <w:rPr>
                <w:rFonts w:ascii="Times New Roman" w:eastAsia="Times New Roman" w:hAnsi="Times New Roman" w:cs="Times New Roman"/>
                <w:color w:val="000000"/>
                <w:sz w:val="18"/>
                <w:szCs w:val="18"/>
                <w:lang w:eastAsia="pl-PL"/>
              </w:rPr>
              <w:t>Oprogramowanie równoważne nie może zakłócić pracy środowiska systemowo-programowego Zamawiającego;</w:t>
            </w:r>
          </w:p>
        </w:tc>
        <w:tc>
          <w:tcPr>
            <w:tcW w:w="2695" w:type="dxa"/>
            <w:tcBorders>
              <w:top w:val="single" w:sz="4" w:space="0" w:color="auto"/>
              <w:left w:val="single" w:sz="4" w:space="0" w:color="auto"/>
              <w:bottom w:val="single" w:sz="4" w:space="0" w:color="auto"/>
              <w:right w:val="single" w:sz="4" w:space="0" w:color="auto"/>
            </w:tcBorders>
          </w:tcPr>
          <w:p w14:paraId="6075513E" w14:textId="77777777" w:rsidR="00B57B93" w:rsidRDefault="00B57B93" w:rsidP="00B57B93">
            <w:pPr>
              <w:autoSpaceDE w:val="0"/>
              <w:autoSpaceDN w:val="0"/>
              <w:adjustRightInd w:val="0"/>
              <w:jc w:val="center"/>
              <w:rPr>
                <w:rFonts w:ascii="Times New Roman" w:hAnsi="Times New Roman" w:cs="Times New Roman"/>
                <w:b/>
              </w:rPr>
            </w:pPr>
          </w:p>
        </w:tc>
      </w:tr>
      <w:tr w:rsidR="009710BB" w14:paraId="407EB06A" w14:textId="77777777" w:rsidTr="009710B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850CD92" w14:textId="50044F52" w:rsidR="009710BB" w:rsidRPr="009710BB" w:rsidRDefault="009710BB" w:rsidP="00B57B93">
            <w:pPr>
              <w:spacing w:after="0"/>
              <w:jc w:val="center"/>
              <w:rPr>
                <w:rFonts w:ascii="Times New Roman" w:hAnsi="Times New Roman" w:cs="Times New Roman"/>
                <w:b/>
                <w:color w:val="000000"/>
                <w:sz w:val="18"/>
                <w:szCs w:val="18"/>
              </w:rPr>
            </w:pPr>
            <w:r w:rsidRPr="009710BB">
              <w:rPr>
                <w:rFonts w:ascii="Times New Roman" w:hAnsi="Times New Roman" w:cs="Times New Roman"/>
                <w:b/>
                <w:color w:val="000000"/>
                <w:sz w:val="18"/>
                <w:szCs w:val="18"/>
              </w:rPr>
              <w:t>4.</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3259F7A8" w14:textId="0B1B234A" w:rsidR="009710BB" w:rsidRPr="009710BB" w:rsidRDefault="009710BB" w:rsidP="009710BB">
            <w:pPr>
              <w:autoSpaceDE w:val="0"/>
              <w:autoSpaceDN w:val="0"/>
              <w:adjustRightInd w:val="0"/>
              <w:spacing w:after="0"/>
              <w:ind w:firstLine="98"/>
              <w:rPr>
                <w:rFonts w:ascii="Times New Roman" w:hAnsi="Times New Roman" w:cs="Times New Roman"/>
                <w:b/>
                <w:sz w:val="18"/>
                <w:szCs w:val="18"/>
              </w:rPr>
            </w:pPr>
            <w:r w:rsidRPr="009710BB">
              <w:rPr>
                <w:rFonts w:ascii="Times New Roman" w:hAnsi="Times New Roman" w:cs="Times New Roman"/>
                <w:sz w:val="18"/>
                <w:szCs w:val="18"/>
              </w:rPr>
              <w:t>Oprogramowanie równoważne musi charakteryzować się następującymi cechami:</w:t>
            </w:r>
          </w:p>
        </w:tc>
      </w:tr>
      <w:tr w:rsidR="009710BB" w14:paraId="362D6CC1" w14:textId="77777777" w:rsidTr="009710B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A05C1B8" w14:textId="77777777" w:rsidR="009710BB" w:rsidRDefault="009710BB" w:rsidP="00B57B93">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E3259D2" w14:textId="46FFB0BA" w:rsidR="009710BB" w:rsidRPr="009710BB" w:rsidRDefault="009710BB" w:rsidP="00246D8E">
            <w:pPr>
              <w:pStyle w:val="Akapitzlist"/>
              <w:numPr>
                <w:ilvl w:val="0"/>
                <w:numId w:val="6"/>
              </w:numPr>
              <w:tabs>
                <w:tab w:val="left" w:pos="993"/>
              </w:tabs>
              <w:spacing w:after="0"/>
              <w:ind w:left="382" w:right="143" w:hanging="284"/>
              <w:jc w:val="both"/>
              <w:rPr>
                <w:rFonts w:ascii="Times New Roman" w:hAnsi="Times New Roman" w:cs="Times New Roman"/>
                <w:sz w:val="18"/>
                <w:szCs w:val="18"/>
              </w:rPr>
            </w:pPr>
            <w:r w:rsidRPr="009710BB">
              <w:rPr>
                <w:rFonts w:ascii="Times New Roman" w:hAnsi="Times New Roman" w:cs="Times New Roman"/>
                <w:color w:val="000000" w:themeColor="text1"/>
                <w:sz w:val="18"/>
                <w:szCs w:val="18"/>
              </w:rPr>
              <w:t>w pełni zezwala na pracę ze zdalnymi pulpitami udostępnianymi przez systemy Microsoft Windows Server</w:t>
            </w:r>
          </w:p>
        </w:tc>
        <w:tc>
          <w:tcPr>
            <w:tcW w:w="2695" w:type="dxa"/>
            <w:tcBorders>
              <w:top w:val="single" w:sz="4" w:space="0" w:color="auto"/>
              <w:left w:val="single" w:sz="4" w:space="0" w:color="auto"/>
              <w:bottom w:val="single" w:sz="4" w:space="0" w:color="auto"/>
              <w:right w:val="single" w:sz="4" w:space="0" w:color="auto"/>
            </w:tcBorders>
            <w:vAlign w:val="center"/>
          </w:tcPr>
          <w:p w14:paraId="39E58BB5" w14:textId="4BE79455" w:rsidR="009710BB" w:rsidRPr="00295A85" w:rsidRDefault="009710BB" w:rsidP="009710BB">
            <w:pPr>
              <w:autoSpaceDE w:val="0"/>
              <w:autoSpaceDN w:val="0"/>
              <w:adjustRightInd w:val="0"/>
              <w:spacing w:after="0"/>
              <w:ind w:firstLine="98"/>
              <w:rPr>
                <w:rFonts w:ascii="Times New Roman" w:hAnsi="Times New Roman" w:cs="Times New Roman"/>
                <w:sz w:val="18"/>
                <w:szCs w:val="18"/>
              </w:rPr>
            </w:pPr>
          </w:p>
        </w:tc>
      </w:tr>
      <w:tr w:rsidR="009710BB" w14:paraId="1E7882C4" w14:textId="77777777" w:rsidTr="009710B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FB5271F" w14:textId="77777777" w:rsidR="009710BB" w:rsidRDefault="009710BB" w:rsidP="00B57B93">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3AAB989" w14:textId="713D8383" w:rsidR="009710BB" w:rsidRPr="009710BB" w:rsidRDefault="009710BB" w:rsidP="00246D8E">
            <w:pPr>
              <w:pStyle w:val="Akapitzlist"/>
              <w:numPr>
                <w:ilvl w:val="0"/>
                <w:numId w:val="6"/>
              </w:numPr>
              <w:tabs>
                <w:tab w:val="left" w:pos="993"/>
              </w:tabs>
              <w:spacing w:after="0"/>
              <w:ind w:left="382" w:right="143" w:hanging="284"/>
              <w:jc w:val="both"/>
              <w:rPr>
                <w:rFonts w:ascii="Times New Roman" w:hAnsi="Times New Roman" w:cs="Times New Roman"/>
                <w:color w:val="000000" w:themeColor="text1"/>
                <w:sz w:val="18"/>
                <w:szCs w:val="18"/>
              </w:rPr>
            </w:pPr>
            <w:r w:rsidRPr="00A51A79">
              <w:rPr>
                <w:rFonts w:ascii="Times New Roman" w:hAnsi="Times New Roman" w:cs="Times New Roman"/>
                <w:color w:val="000000"/>
                <w:sz w:val="20"/>
                <w:szCs w:val="20"/>
              </w:rPr>
              <w:t>zawiera licencję uprawniającą użytkowników do wykorzystywania funkcji serwerowego systemu operacyjnego Microsoft Windows Server w trybie dostępu terminalowego</w:t>
            </w:r>
          </w:p>
        </w:tc>
        <w:tc>
          <w:tcPr>
            <w:tcW w:w="2695" w:type="dxa"/>
            <w:tcBorders>
              <w:top w:val="single" w:sz="4" w:space="0" w:color="auto"/>
              <w:left w:val="single" w:sz="4" w:space="0" w:color="auto"/>
              <w:bottom w:val="single" w:sz="4" w:space="0" w:color="auto"/>
              <w:right w:val="single" w:sz="4" w:space="0" w:color="auto"/>
            </w:tcBorders>
            <w:vAlign w:val="center"/>
          </w:tcPr>
          <w:p w14:paraId="079C9E7B" w14:textId="77777777" w:rsidR="009710BB" w:rsidRPr="00295A85" w:rsidRDefault="009710BB" w:rsidP="009710BB">
            <w:pPr>
              <w:autoSpaceDE w:val="0"/>
              <w:autoSpaceDN w:val="0"/>
              <w:adjustRightInd w:val="0"/>
              <w:spacing w:after="0"/>
              <w:ind w:firstLine="98"/>
              <w:rPr>
                <w:rFonts w:ascii="Times New Roman" w:hAnsi="Times New Roman" w:cs="Times New Roman"/>
                <w:sz w:val="18"/>
                <w:szCs w:val="18"/>
              </w:rPr>
            </w:pPr>
          </w:p>
        </w:tc>
      </w:tr>
    </w:tbl>
    <w:p w14:paraId="08D6E29E" w14:textId="6F910155" w:rsidR="00291EC9" w:rsidRDefault="00291EC9" w:rsidP="00420EEB">
      <w:pPr>
        <w:pStyle w:val="Akapitzlist"/>
        <w:rPr>
          <w:rFonts w:ascii="Times New Roman" w:hAnsi="Times New Roman" w:cs="Times New Roman"/>
        </w:rPr>
      </w:pPr>
    </w:p>
    <w:p w14:paraId="28ED1F41" w14:textId="77777777" w:rsidR="00B7687C" w:rsidRDefault="00B7687C" w:rsidP="00420EEB">
      <w:pPr>
        <w:pStyle w:val="Akapitzlist"/>
        <w:rPr>
          <w:rFonts w:ascii="Times New Roman" w:hAnsi="Times New Roman" w:cs="Times New Roman"/>
        </w:rPr>
      </w:pPr>
    </w:p>
    <w:p w14:paraId="2AC2F045" w14:textId="373777BA" w:rsidR="00B7687C" w:rsidRDefault="00B7687C" w:rsidP="00B7687C">
      <w:pPr>
        <w:spacing w:after="0"/>
        <w:jc w:val="both"/>
        <w:rPr>
          <w:rFonts w:ascii="Times New Roman" w:hAnsi="Times New Roman" w:cs="Times New Roman"/>
          <w:b/>
          <w:sz w:val="20"/>
          <w:u w:val="single"/>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2</w:t>
      </w:r>
      <w:r w:rsidRPr="005B4A47">
        <w:rPr>
          <w:rFonts w:ascii="Times New Roman" w:hAnsi="Times New Roman" w:cs="Times New Roman"/>
          <w:b/>
          <w:sz w:val="20"/>
          <w:u w:val="single"/>
        </w:rPr>
        <w:t xml:space="preserve"> tj. </w:t>
      </w:r>
      <w:r w:rsidRPr="00B7687C">
        <w:rPr>
          <w:rFonts w:ascii="Times New Roman" w:hAnsi="Times New Roman" w:cs="Times New Roman"/>
          <w:b/>
          <w:sz w:val="20"/>
          <w:u w:val="single"/>
        </w:rPr>
        <w:t>Zintegrowane środowisko programistyczne Microsoft Visual Studio wersja Professional z usługą Software Assurance</w:t>
      </w:r>
    </w:p>
    <w:p w14:paraId="65F8E32D" w14:textId="77777777" w:rsidR="00B7687C" w:rsidRPr="008B110B" w:rsidRDefault="00B7687C" w:rsidP="00B7687C">
      <w:pPr>
        <w:spacing w:after="0"/>
        <w:jc w:val="both"/>
        <w:rPr>
          <w:rFonts w:ascii="Times New Roman" w:eastAsia="Times New Roman" w:hAnsi="Times New Roman" w:cs="Times New Roman"/>
          <w:color w:val="000000"/>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B7687C" w:rsidRPr="00AD56E6" w14:paraId="79AB85A3" w14:textId="77777777" w:rsidTr="00C77DF7">
        <w:trPr>
          <w:trHeight w:val="1167"/>
        </w:trPr>
        <w:tc>
          <w:tcPr>
            <w:tcW w:w="600" w:type="dxa"/>
            <w:shd w:val="clear" w:color="auto" w:fill="D9D9D9" w:themeFill="background1" w:themeFillShade="D9"/>
            <w:vAlign w:val="center"/>
          </w:tcPr>
          <w:p w14:paraId="38415EA0" w14:textId="77777777" w:rsidR="00B7687C" w:rsidRPr="00C37D6C" w:rsidRDefault="00B7687C" w:rsidP="00B7687C">
            <w:pPr>
              <w:spacing w:after="0"/>
              <w:jc w:val="center"/>
              <w:rPr>
                <w:rFonts w:ascii="Times New Roman" w:hAnsi="Times New Roman" w:cs="Times New Roman"/>
                <w:b/>
                <w:color w:val="000000"/>
                <w:sz w:val="20"/>
              </w:rPr>
            </w:pPr>
            <w:r w:rsidRPr="00C37D6C">
              <w:rPr>
                <w:rFonts w:ascii="Times New Roman" w:hAnsi="Times New Roman" w:cs="Times New Roman"/>
                <w:b/>
                <w:color w:val="000000"/>
                <w:sz w:val="20"/>
              </w:rPr>
              <w:t>Lp.</w:t>
            </w:r>
          </w:p>
        </w:tc>
        <w:tc>
          <w:tcPr>
            <w:tcW w:w="6341" w:type="dxa"/>
            <w:shd w:val="clear" w:color="auto" w:fill="D9D9D9" w:themeFill="background1" w:themeFillShade="D9"/>
            <w:vAlign w:val="center"/>
          </w:tcPr>
          <w:p w14:paraId="3ED7E4D6" w14:textId="77777777" w:rsidR="00B7687C" w:rsidRPr="00C37D6C" w:rsidRDefault="00B7687C" w:rsidP="00B7687C">
            <w:pPr>
              <w:spacing w:after="0"/>
              <w:jc w:val="center"/>
              <w:rPr>
                <w:rFonts w:ascii="Times New Roman" w:hAnsi="Times New Roman" w:cs="Times New Roman"/>
                <w:b/>
                <w:color w:val="000000"/>
                <w:sz w:val="20"/>
              </w:rPr>
            </w:pPr>
            <w:r w:rsidRPr="00C37D6C">
              <w:rPr>
                <w:rFonts w:ascii="Times New Roman" w:hAnsi="Times New Roman" w:cs="Times New Roman"/>
                <w:b/>
                <w:color w:val="000000"/>
                <w:sz w:val="20"/>
              </w:rPr>
              <w:t>Wymagania</w:t>
            </w:r>
          </w:p>
        </w:tc>
        <w:tc>
          <w:tcPr>
            <w:tcW w:w="2699" w:type="dxa"/>
            <w:shd w:val="clear" w:color="auto" w:fill="D9D9D9" w:themeFill="background1" w:themeFillShade="D9"/>
          </w:tcPr>
          <w:p w14:paraId="7B72AEDE" w14:textId="77777777" w:rsidR="00B7687C" w:rsidRPr="00C37D6C" w:rsidRDefault="00B7687C" w:rsidP="00B7687C">
            <w:pPr>
              <w:spacing w:after="0"/>
              <w:jc w:val="center"/>
              <w:rPr>
                <w:rFonts w:ascii="Times New Roman" w:hAnsi="Times New Roman" w:cs="Times New Roman"/>
                <w:b/>
                <w:color w:val="000000"/>
                <w:sz w:val="20"/>
              </w:rPr>
            </w:pPr>
            <w:r w:rsidRPr="00C37D6C">
              <w:rPr>
                <w:rFonts w:ascii="Times New Roman" w:hAnsi="Times New Roman" w:cs="Times New Roman"/>
                <w:b/>
                <w:color w:val="000000"/>
                <w:sz w:val="20"/>
              </w:rPr>
              <w:t xml:space="preserve">Spełnienie wymagania </w:t>
            </w:r>
            <w:r w:rsidRPr="00C37D6C">
              <w:rPr>
                <w:rFonts w:ascii="Times New Roman" w:hAnsi="Times New Roman" w:cs="Times New Roman"/>
                <w:b/>
                <w:color w:val="000000" w:themeColor="text1"/>
                <w:sz w:val="20"/>
              </w:rPr>
              <w:t xml:space="preserve">przez produkt równoważny </w:t>
            </w:r>
            <w:r w:rsidRPr="00C37D6C">
              <w:rPr>
                <w:rFonts w:ascii="Times New Roman" w:hAnsi="Times New Roman" w:cs="Times New Roman"/>
                <w:sz w:val="20"/>
              </w:rPr>
              <w:t>(należy wpisać: „spełnia” lub „nie spełnia”)</w:t>
            </w:r>
          </w:p>
        </w:tc>
      </w:tr>
      <w:tr w:rsidR="00B7687C" w14:paraId="580D2FE7" w14:textId="77777777" w:rsidTr="00C77DF7">
        <w:trPr>
          <w:trHeight w:val="351"/>
        </w:trPr>
        <w:tc>
          <w:tcPr>
            <w:tcW w:w="600" w:type="dxa"/>
            <w:vAlign w:val="center"/>
          </w:tcPr>
          <w:p w14:paraId="4432BC52" w14:textId="77777777" w:rsidR="00B7687C" w:rsidRPr="00C77DF7" w:rsidRDefault="00B7687C" w:rsidP="00B7687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1.</w:t>
            </w:r>
          </w:p>
        </w:tc>
        <w:tc>
          <w:tcPr>
            <w:tcW w:w="6341" w:type="dxa"/>
            <w:vAlign w:val="center"/>
          </w:tcPr>
          <w:p w14:paraId="696F643D" w14:textId="4A109CAA" w:rsidR="00B7687C" w:rsidRPr="00C77DF7" w:rsidRDefault="00B7687C" w:rsidP="00B7687C">
            <w:pPr>
              <w:pStyle w:val="Default"/>
              <w:tabs>
                <w:tab w:val="left" w:pos="426"/>
              </w:tabs>
              <w:ind w:left="109" w:right="141"/>
              <w:jc w:val="both"/>
              <w:rPr>
                <w:rFonts w:ascii="Times New Roman" w:hAnsi="Times New Roman" w:cs="Times New Roman"/>
                <w:sz w:val="18"/>
                <w:szCs w:val="18"/>
              </w:rPr>
            </w:pPr>
            <w:r w:rsidRPr="00C77DF7">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716558D1" w14:textId="77777777" w:rsidR="00B7687C" w:rsidRDefault="00B7687C" w:rsidP="00B7687C">
            <w:pPr>
              <w:autoSpaceDE w:val="0"/>
              <w:autoSpaceDN w:val="0"/>
              <w:adjustRightInd w:val="0"/>
              <w:jc w:val="center"/>
              <w:rPr>
                <w:rFonts w:ascii="Times New Roman" w:hAnsi="Times New Roman" w:cs="Times New Roman"/>
                <w:b/>
              </w:rPr>
            </w:pPr>
          </w:p>
        </w:tc>
      </w:tr>
      <w:tr w:rsidR="00B7687C" w14:paraId="3C06F7C5"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CF39301" w14:textId="77777777" w:rsidR="00B7687C" w:rsidRPr="00C77DF7" w:rsidRDefault="00B7687C" w:rsidP="00B7687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775B37EB" w14:textId="5E9C20BF" w:rsidR="00B7687C" w:rsidRPr="00C77DF7" w:rsidRDefault="00C77DF7" w:rsidP="00C77DF7">
            <w:pPr>
              <w:spacing w:after="0"/>
              <w:ind w:left="98"/>
              <w:jc w:val="both"/>
              <w:rPr>
                <w:rFonts w:ascii="Times New Roman" w:eastAsia="Times New Roman" w:hAnsi="Times New Roman" w:cs="Times New Roman"/>
                <w:b/>
                <w:color w:val="000000"/>
                <w:sz w:val="18"/>
                <w:szCs w:val="18"/>
                <w:lang w:eastAsia="pl-PL"/>
              </w:rPr>
            </w:pPr>
            <w:r w:rsidRPr="00C77DF7">
              <w:rPr>
                <w:rFonts w:ascii="Times New Roman" w:eastAsia="Times New Roman" w:hAnsi="Times New Roman" w:cs="Times New Roman"/>
                <w:sz w:val="18"/>
                <w:szCs w:val="18"/>
                <w:lang w:eastAsia="pl-PL"/>
              </w:rPr>
              <w:t xml:space="preserve">Oprogramowanie równoważne nie może zakłócić pracy środowiska systemowo-programowego </w:t>
            </w:r>
            <w:r w:rsidRPr="00C77DF7">
              <w:rPr>
                <w:rFonts w:ascii="Times New Roman" w:eastAsia="Times New Roman" w:hAnsi="Times New Roman" w:cs="Times New Roman"/>
                <w:color w:val="000000"/>
                <w:sz w:val="18"/>
                <w:szCs w:val="18"/>
                <w:lang w:eastAsia="pl-PL"/>
              </w:rPr>
              <w:t>Zamawiającego</w:t>
            </w:r>
            <w:r w:rsidRPr="00C77DF7">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017D392C" w14:textId="77777777" w:rsidR="00B7687C" w:rsidRDefault="00B7687C" w:rsidP="00B7687C">
            <w:pPr>
              <w:autoSpaceDE w:val="0"/>
              <w:autoSpaceDN w:val="0"/>
              <w:adjustRightInd w:val="0"/>
              <w:jc w:val="center"/>
              <w:rPr>
                <w:rFonts w:ascii="Times New Roman" w:hAnsi="Times New Roman" w:cs="Times New Roman"/>
                <w:b/>
              </w:rPr>
            </w:pPr>
          </w:p>
        </w:tc>
      </w:tr>
      <w:tr w:rsidR="00B7687C" w14:paraId="34349B3E"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25C0F8A" w14:textId="77777777" w:rsidR="00B7687C" w:rsidRPr="00C77DF7" w:rsidRDefault="00B7687C" w:rsidP="00B7687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50CD17AB" w14:textId="0FCDD961" w:rsidR="00B7687C" w:rsidRPr="00C77DF7" w:rsidRDefault="00C77DF7" w:rsidP="00B7687C">
            <w:pPr>
              <w:spacing w:after="0"/>
              <w:ind w:left="98" w:right="14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sz w:val="18"/>
                <w:szCs w:val="18"/>
                <w:lang w:eastAsia="pl-PL"/>
              </w:rPr>
              <w:t>Oprogramowanie równoważne musi poprawnie obsługiwać i współdziałać z oprogramowaniem wytworzonym przez Zamawiającego na bazie dostępnych bibliotek i funkcji w posiadanym środowisku programistycznym tj. Microsoft Visual Studio</w:t>
            </w:r>
          </w:p>
        </w:tc>
        <w:tc>
          <w:tcPr>
            <w:tcW w:w="2699" w:type="dxa"/>
            <w:tcBorders>
              <w:top w:val="single" w:sz="4" w:space="0" w:color="auto"/>
              <w:left w:val="single" w:sz="4" w:space="0" w:color="auto"/>
              <w:bottom w:val="single" w:sz="4" w:space="0" w:color="auto"/>
              <w:right w:val="single" w:sz="4" w:space="0" w:color="auto"/>
            </w:tcBorders>
          </w:tcPr>
          <w:p w14:paraId="6711E2BF" w14:textId="77777777" w:rsidR="00B7687C" w:rsidRDefault="00B7687C" w:rsidP="00B7687C">
            <w:pPr>
              <w:autoSpaceDE w:val="0"/>
              <w:autoSpaceDN w:val="0"/>
              <w:adjustRightInd w:val="0"/>
              <w:jc w:val="center"/>
              <w:rPr>
                <w:rFonts w:ascii="Times New Roman" w:hAnsi="Times New Roman" w:cs="Times New Roman"/>
                <w:b/>
              </w:rPr>
            </w:pPr>
          </w:p>
        </w:tc>
      </w:tr>
      <w:tr w:rsidR="00C77DF7" w14:paraId="5FECF16D"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1347BE7" w14:textId="77777777" w:rsidR="00C77DF7" w:rsidRPr="00C77DF7" w:rsidRDefault="00C77DF7" w:rsidP="00B7687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09CA79BE" w14:textId="68A8923F" w:rsidR="00C77DF7" w:rsidRPr="00246D8E" w:rsidRDefault="00246D8E" w:rsidP="00246D8E">
            <w:pPr>
              <w:spacing w:after="0"/>
              <w:ind w:left="97" w:right="138"/>
              <w:jc w:val="both"/>
              <w:rPr>
                <w:rFonts w:ascii="Times New Roman" w:eastAsia="Times New Roman" w:hAnsi="Times New Roman" w:cs="Times New Roman"/>
                <w:sz w:val="18"/>
                <w:szCs w:val="18"/>
                <w:lang w:eastAsia="pl-PL"/>
              </w:rPr>
            </w:pPr>
            <w:r w:rsidRPr="00246D8E">
              <w:rPr>
                <w:rFonts w:ascii="Times New Roman" w:eastAsia="Times New Roman" w:hAnsi="Times New Roman" w:cs="Times New Roman"/>
                <w:sz w:val="18"/>
                <w:szCs w:val="18"/>
                <w:lang w:eastAsia="pl-PL"/>
              </w:rPr>
              <w:t>W</w:t>
            </w:r>
            <w:r w:rsidR="00C77DF7" w:rsidRPr="00246D8E">
              <w:rPr>
                <w:rFonts w:ascii="Times New Roman" w:eastAsia="Times New Roman" w:hAnsi="Times New Roman" w:cs="Times New Roman"/>
                <w:sz w:val="18"/>
                <w:szCs w:val="18"/>
                <w:lang w:eastAsia="pl-PL"/>
              </w:rPr>
              <w:t xml:space="preserve">arunki licencji w każdym aspekcie licencjonowania nie </w:t>
            </w:r>
            <w:r w:rsidR="0087795C">
              <w:rPr>
                <w:rFonts w:ascii="Times New Roman" w:eastAsia="Times New Roman" w:hAnsi="Times New Roman" w:cs="Times New Roman"/>
                <w:sz w:val="18"/>
                <w:szCs w:val="18"/>
                <w:lang w:eastAsia="pl-PL"/>
              </w:rPr>
              <w:t>mogą być</w:t>
            </w:r>
            <w:r w:rsidR="00C77DF7" w:rsidRPr="00246D8E">
              <w:rPr>
                <w:rFonts w:ascii="Times New Roman" w:eastAsia="Times New Roman" w:hAnsi="Times New Roman" w:cs="Times New Roman"/>
                <w:sz w:val="18"/>
                <w:szCs w:val="18"/>
                <w:lang w:eastAsia="pl-PL"/>
              </w:rPr>
              <w:t xml:space="preserve">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358239B7" w14:textId="7D8C489C" w:rsidR="00C77DF7" w:rsidRPr="009710BB" w:rsidRDefault="00C77DF7" w:rsidP="00B7687C">
            <w:pPr>
              <w:autoSpaceDE w:val="0"/>
              <w:autoSpaceDN w:val="0"/>
              <w:adjustRightInd w:val="0"/>
              <w:spacing w:after="0"/>
              <w:ind w:firstLine="98"/>
              <w:rPr>
                <w:rFonts w:ascii="Times New Roman" w:hAnsi="Times New Roman" w:cs="Times New Roman"/>
                <w:b/>
                <w:sz w:val="18"/>
                <w:szCs w:val="18"/>
              </w:rPr>
            </w:pPr>
          </w:p>
        </w:tc>
      </w:tr>
      <w:tr w:rsidR="00B7687C" w14:paraId="223C6DF0"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FF6DB89" w14:textId="455947FE" w:rsidR="00B7687C" w:rsidRPr="00C77DF7" w:rsidRDefault="00C77DF7" w:rsidP="00B7687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5.</w:t>
            </w:r>
          </w:p>
        </w:tc>
        <w:tc>
          <w:tcPr>
            <w:tcW w:w="6341" w:type="dxa"/>
            <w:tcBorders>
              <w:top w:val="single" w:sz="4" w:space="0" w:color="auto"/>
              <w:left w:val="single" w:sz="4" w:space="0" w:color="auto"/>
              <w:bottom w:val="single" w:sz="4" w:space="0" w:color="auto"/>
              <w:right w:val="single" w:sz="4" w:space="0" w:color="auto"/>
            </w:tcBorders>
            <w:vAlign w:val="center"/>
          </w:tcPr>
          <w:p w14:paraId="5C50D0B0" w14:textId="17A111D8" w:rsidR="00B7687C" w:rsidRPr="00246D8E" w:rsidRDefault="00246D8E" w:rsidP="00246D8E">
            <w:pPr>
              <w:tabs>
                <w:tab w:val="left" w:pos="993"/>
              </w:tabs>
              <w:spacing w:after="0"/>
              <w:ind w:right="138"/>
              <w:jc w:val="both"/>
              <w:rPr>
                <w:rFonts w:ascii="Times New Roman" w:hAnsi="Times New Roman" w:cs="Times New Roman"/>
                <w:sz w:val="18"/>
                <w:szCs w:val="18"/>
              </w:rPr>
            </w:pPr>
            <w:r>
              <w:rPr>
                <w:rFonts w:ascii="Times New Roman" w:hAnsi="Times New Roman" w:cs="Times New Roman"/>
                <w:sz w:val="18"/>
                <w:szCs w:val="18"/>
              </w:rPr>
              <w:t xml:space="preserve">  </w:t>
            </w:r>
            <w:r w:rsidR="00C77DF7" w:rsidRPr="00246D8E">
              <w:rPr>
                <w:rFonts w:ascii="Times New Roman" w:hAnsi="Times New Roman" w:cs="Times New Roman"/>
                <w:sz w:val="18"/>
                <w:szCs w:val="18"/>
              </w:rPr>
              <w:t>Oprogramowanie równoważne musi charakteryzować się następującymi cechami:</w:t>
            </w:r>
          </w:p>
        </w:tc>
        <w:tc>
          <w:tcPr>
            <w:tcW w:w="2699" w:type="dxa"/>
            <w:tcBorders>
              <w:top w:val="single" w:sz="4" w:space="0" w:color="auto"/>
              <w:left w:val="single" w:sz="4" w:space="0" w:color="auto"/>
              <w:bottom w:val="single" w:sz="4" w:space="0" w:color="auto"/>
              <w:right w:val="single" w:sz="4" w:space="0" w:color="auto"/>
            </w:tcBorders>
            <w:vAlign w:val="center"/>
          </w:tcPr>
          <w:p w14:paraId="2362D970" w14:textId="77777777" w:rsidR="00B7687C" w:rsidRPr="00295A85" w:rsidRDefault="00B7687C" w:rsidP="00B7687C">
            <w:pPr>
              <w:autoSpaceDE w:val="0"/>
              <w:autoSpaceDN w:val="0"/>
              <w:adjustRightInd w:val="0"/>
              <w:spacing w:after="0"/>
              <w:ind w:firstLine="98"/>
              <w:rPr>
                <w:rFonts w:ascii="Times New Roman" w:hAnsi="Times New Roman" w:cs="Times New Roman"/>
                <w:sz w:val="18"/>
                <w:szCs w:val="18"/>
              </w:rPr>
            </w:pPr>
          </w:p>
        </w:tc>
      </w:tr>
      <w:tr w:rsidR="00B7687C" w14:paraId="73BD9CAC"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3525846" w14:textId="77777777" w:rsidR="00B7687C" w:rsidRPr="00C77DF7" w:rsidRDefault="00B7687C"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9111EDE" w14:textId="76A4C1DC" w:rsidR="00B7687C" w:rsidRPr="00C77DF7" w:rsidRDefault="00C77DF7" w:rsidP="00246D8E">
            <w:pPr>
              <w:pStyle w:val="Akapitzlist"/>
              <w:numPr>
                <w:ilvl w:val="0"/>
                <w:numId w:val="9"/>
              </w:numPr>
              <w:tabs>
                <w:tab w:val="left" w:pos="993"/>
              </w:tabs>
              <w:spacing w:after="0"/>
              <w:ind w:left="381" w:right="138" w:hanging="284"/>
              <w:jc w:val="both"/>
              <w:rPr>
                <w:rFonts w:ascii="Times New Roman" w:hAnsi="Times New Roman" w:cs="Times New Roman"/>
                <w:color w:val="000000" w:themeColor="text1"/>
                <w:sz w:val="18"/>
                <w:szCs w:val="18"/>
              </w:rPr>
            </w:pPr>
            <w:r w:rsidRPr="00C77DF7">
              <w:rPr>
                <w:rFonts w:ascii="Times New Roman" w:eastAsia="Times New Roman" w:hAnsi="Times New Roman" w:cs="Times New Roman"/>
                <w:color w:val="000000"/>
                <w:sz w:val="18"/>
                <w:szCs w:val="18"/>
                <w:lang w:eastAsia="pl-PL"/>
              </w:rPr>
              <w:t>Umożliwia zintegrowaną obsługę języków Visual Basic, Visual C# i Visual C++, która pozwala na stosowanie różnych stylów 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70D9EF48" w14:textId="77777777" w:rsidR="00B7687C" w:rsidRPr="00295A85" w:rsidRDefault="00B7687C" w:rsidP="00B7687C">
            <w:pPr>
              <w:autoSpaceDE w:val="0"/>
              <w:autoSpaceDN w:val="0"/>
              <w:adjustRightInd w:val="0"/>
              <w:spacing w:after="0"/>
              <w:ind w:firstLine="98"/>
              <w:rPr>
                <w:rFonts w:ascii="Times New Roman" w:hAnsi="Times New Roman" w:cs="Times New Roman"/>
                <w:sz w:val="18"/>
                <w:szCs w:val="18"/>
              </w:rPr>
            </w:pPr>
          </w:p>
        </w:tc>
      </w:tr>
      <w:tr w:rsidR="00C77DF7" w14:paraId="7C016346"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8D9DA91"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8A2A519" w14:textId="1EDB28FC" w:rsidR="00C77DF7" w:rsidRPr="00C77DF7"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Obsługuje funkcje edytora, takie jak zmień i kontynuuj, które upraszczają cykl projektowania, tworzenia kodu i debugowania aplikacji; </w:t>
            </w:r>
          </w:p>
        </w:tc>
        <w:tc>
          <w:tcPr>
            <w:tcW w:w="2699" w:type="dxa"/>
            <w:tcBorders>
              <w:top w:val="single" w:sz="4" w:space="0" w:color="auto"/>
              <w:left w:val="single" w:sz="4" w:space="0" w:color="auto"/>
              <w:bottom w:val="single" w:sz="4" w:space="0" w:color="auto"/>
              <w:right w:val="single" w:sz="4" w:space="0" w:color="auto"/>
            </w:tcBorders>
            <w:vAlign w:val="center"/>
          </w:tcPr>
          <w:p w14:paraId="02A4814F"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77D75EC3"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6A297C8"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6A598D1" w14:textId="53D02044" w:rsidR="00C77DF7" w:rsidRPr="00C77DF7"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Obsługuje wdrażanie aplikacji klienckich z wykorzystaniem </w:t>
            </w:r>
            <w:proofErr w:type="spellStart"/>
            <w:r w:rsidRPr="00C77DF7">
              <w:rPr>
                <w:rFonts w:ascii="Times New Roman" w:eastAsia="Times New Roman" w:hAnsi="Times New Roman" w:cs="Times New Roman"/>
                <w:color w:val="000000"/>
                <w:sz w:val="18"/>
                <w:szCs w:val="18"/>
                <w:lang w:eastAsia="pl-PL"/>
              </w:rPr>
              <w:t>ClickOnce</w:t>
            </w:r>
            <w:proofErr w:type="spellEnd"/>
            <w:r w:rsidRPr="00C77DF7">
              <w:rPr>
                <w:rFonts w:ascii="Times New Roman" w:eastAsia="Times New Roman" w:hAnsi="Times New Roman" w:cs="Times New Roman"/>
                <w:color w:val="000000"/>
                <w:sz w:val="18"/>
                <w:szCs w:val="18"/>
                <w:lang w:eastAsia="pl-PL"/>
              </w:rPr>
              <w:t>, dzięki której programiści i specjaliści IT mogą wdrażać aplikacje i wymagane przez nie komponenty w sposób gwarantujący stałą aktualność aplikacji;</w:t>
            </w:r>
          </w:p>
        </w:tc>
        <w:tc>
          <w:tcPr>
            <w:tcW w:w="2699" w:type="dxa"/>
            <w:tcBorders>
              <w:top w:val="single" w:sz="4" w:space="0" w:color="auto"/>
              <w:left w:val="single" w:sz="4" w:space="0" w:color="auto"/>
              <w:bottom w:val="single" w:sz="4" w:space="0" w:color="auto"/>
              <w:right w:val="single" w:sz="4" w:space="0" w:color="auto"/>
            </w:tcBorders>
            <w:vAlign w:val="center"/>
          </w:tcPr>
          <w:p w14:paraId="69E45680"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47B182C0"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3AEE614"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7BD54D3" w14:textId="008D4F2F" w:rsidR="00C77DF7" w:rsidRPr="00246D8E"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dokonywanie aktualizacji i poprawek systemu przez Internet;</w:t>
            </w:r>
          </w:p>
        </w:tc>
        <w:tc>
          <w:tcPr>
            <w:tcW w:w="2699" w:type="dxa"/>
            <w:tcBorders>
              <w:top w:val="single" w:sz="4" w:space="0" w:color="auto"/>
              <w:left w:val="single" w:sz="4" w:space="0" w:color="auto"/>
              <w:bottom w:val="single" w:sz="4" w:space="0" w:color="auto"/>
              <w:right w:val="single" w:sz="4" w:space="0" w:color="auto"/>
            </w:tcBorders>
            <w:vAlign w:val="center"/>
          </w:tcPr>
          <w:p w14:paraId="756BE808"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5B45D072"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E5E39DE"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FDEC4CD" w14:textId="214A198F" w:rsidR="00C77DF7" w:rsidRPr="00246D8E"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pobieranie darmowych aktualizacji w ramach wersji systemu operacyjnego przez Internet (niezbędne aktualizacje, poprawki, biuletyny bezpieczeństwa muszą być dostarczane bezpłatnie) - wymagane podanie nazwy strony www;</w:t>
            </w:r>
          </w:p>
        </w:tc>
        <w:tc>
          <w:tcPr>
            <w:tcW w:w="2699" w:type="dxa"/>
            <w:tcBorders>
              <w:top w:val="single" w:sz="4" w:space="0" w:color="auto"/>
              <w:left w:val="single" w:sz="4" w:space="0" w:color="auto"/>
              <w:bottom w:val="single" w:sz="4" w:space="0" w:color="auto"/>
              <w:right w:val="single" w:sz="4" w:space="0" w:color="auto"/>
            </w:tcBorders>
            <w:vAlign w:val="center"/>
          </w:tcPr>
          <w:p w14:paraId="3030CD6E"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59E7F567"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C161BA3"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72F2D95" w14:textId="5D873715" w:rsidR="00C77DF7" w:rsidRPr="00246D8E"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 graficzny interfejs użytkownika;</w:t>
            </w:r>
          </w:p>
        </w:tc>
        <w:tc>
          <w:tcPr>
            <w:tcW w:w="2699" w:type="dxa"/>
            <w:tcBorders>
              <w:top w:val="single" w:sz="4" w:space="0" w:color="auto"/>
              <w:left w:val="single" w:sz="4" w:space="0" w:color="auto"/>
              <w:bottom w:val="single" w:sz="4" w:space="0" w:color="auto"/>
              <w:right w:val="single" w:sz="4" w:space="0" w:color="auto"/>
            </w:tcBorders>
            <w:vAlign w:val="center"/>
          </w:tcPr>
          <w:p w14:paraId="57F48039"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55805BE7"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759CFF7"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FE97160" w14:textId="3C53A24C" w:rsidR="00C77DF7" w:rsidRPr="00246D8E" w:rsidRDefault="00C77DF7" w:rsidP="00246D8E">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246D8E">
              <w:rPr>
                <w:rFonts w:ascii="Times New Roman" w:eastAsia="Times New Roman" w:hAnsi="Times New Roman" w:cs="Times New Roman"/>
                <w:color w:val="000000"/>
                <w:sz w:val="18"/>
                <w:szCs w:val="18"/>
                <w:lang w:eastAsia="pl-PL"/>
              </w:rPr>
              <w:t>Umożliwia debugowanie i diagnozowanie aplikacji, a w szczególności:</w:t>
            </w:r>
          </w:p>
          <w:p w14:paraId="79AF56D3"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Zbieranie danych diagnostycznych dla mechanizmu historycznego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na serwerach produkcyjnych bez konieczności instalacji zintegrowanego środowiska programistycznego, a poprzez instalację dedykowanego do tego celu agenta,</w:t>
            </w:r>
          </w:p>
          <w:p w14:paraId="56A2CC85"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Zbieranie danych diagnostycznych z określonych zdarzeń w systemie oraz debugowanie błędów historycznych,</w:t>
            </w:r>
          </w:p>
          <w:p w14:paraId="3E8CEB80"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Zbieranie wskaźników dotyczących wydajności i zdarzeń zachodzących w aplikacji,</w:t>
            </w:r>
          </w:p>
          <w:p w14:paraId="3F335788"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Dostarczać informacji na temat metryk oprogramowania takich jak: współczynnik złożoności, złożoność </w:t>
            </w:r>
            <w:proofErr w:type="spellStart"/>
            <w:r w:rsidRPr="00C77DF7">
              <w:rPr>
                <w:rFonts w:ascii="Times New Roman" w:eastAsia="Times New Roman" w:hAnsi="Times New Roman" w:cs="Times New Roman"/>
                <w:color w:val="000000"/>
                <w:sz w:val="18"/>
                <w:szCs w:val="18"/>
                <w:lang w:eastAsia="pl-PL"/>
              </w:rPr>
              <w:t>cyklomatyczna</w:t>
            </w:r>
            <w:proofErr w:type="spellEnd"/>
            <w:r w:rsidRPr="00C77DF7">
              <w:rPr>
                <w:rFonts w:ascii="Times New Roman" w:eastAsia="Times New Roman" w:hAnsi="Times New Roman" w:cs="Times New Roman"/>
                <w:color w:val="000000"/>
                <w:sz w:val="18"/>
                <w:szCs w:val="18"/>
                <w:lang w:eastAsia="pl-PL"/>
              </w:rPr>
              <w:t>, głębokość drzewa dziedziczenia, linie kodu,</w:t>
            </w:r>
          </w:p>
          <w:p w14:paraId="2FB1C191"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Analizę zrzutów pamięci dla aplikacji .NET,</w:t>
            </w:r>
          </w:p>
          <w:p w14:paraId="515BA440"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lastRenderedPageBreak/>
              <w:t>Graficzne debugowanie, które umożliwia określania miejsc zatrzymywania wykonywania kodu, analizę wartości zmiennych, definiowanie warunków przerwania działania kodu,</w:t>
            </w:r>
          </w:p>
          <w:p w14:paraId="43B91D84"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Tworzenie kanału komunikacji pomiędzy zintegrowanym środowiskiem programistycznym, a jedną lub wieloma przeglądarkami w celu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lub wprowadzania zmian w kodzie strony internetowej;</w:t>
            </w:r>
          </w:p>
          <w:p w14:paraId="2FAE2ADE"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Statyczna analizę kodu, która umożliwia walidację reguł w zakresie przyjętych wzorców projektowych, analizę potencjalnych problemów wydajnościowych, bezpieczeństwa,</w:t>
            </w:r>
          </w:p>
          <w:p w14:paraId="47AF5F4A"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Integrację sesji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z mapą kodu, tworzącą wizualizację drzewa wywołania;</w:t>
            </w:r>
          </w:p>
          <w:p w14:paraId="2DE76F27"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t>Debuggowanie</w:t>
            </w:r>
            <w:proofErr w:type="spellEnd"/>
            <w:r w:rsidRPr="00C77DF7">
              <w:rPr>
                <w:rFonts w:ascii="Times New Roman" w:eastAsia="Times New Roman" w:hAnsi="Times New Roman" w:cs="Times New Roman"/>
                <w:color w:val="000000"/>
                <w:sz w:val="18"/>
                <w:szCs w:val="18"/>
                <w:lang w:eastAsia="pl-PL"/>
              </w:rPr>
              <w:t xml:space="preserve"> aplikacji poprzez interaktywne sesje umożliwiające programiście uruchomić aplikację i analizować wykonywany kod;</w:t>
            </w:r>
          </w:p>
          <w:p w14:paraId="229FF9C5"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Symulator Windows, który umożliwia uruchomienie wirtualnego komputera z systemem Windows, a dający możliwość wyboru różnych rozdzielczości ekranu, symulowania funkcji dotykowych, symulowania różnych warunków połączenia sieciowego, czy tez fizyczną rotację urządzenia;</w:t>
            </w:r>
          </w:p>
          <w:p w14:paraId="6E3DC2CB" w14:textId="77777777" w:rsidR="00C77DF7" w:rsidRPr="00C77DF7" w:rsidRDefault="00C77DF7" w:rsidP="00246D8E">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Emulator Windows Phone, który umożliwia uruchomienie wirtualnego komputera z systemem Windows, a dający możliwość wyboru różnych rozdzielczości ekranu, symulowania funkcji dotykowych, symulowania różnych warunków połączenia sieciowego, czy tez fizyczną rotację urządzenia, generowanie przykładowych zmian w położeniu GPS wirtualnego urządzenia;</w:t>
            </w:r>
          </w:p>
          <w:p w14:paraId="1B8BFBBE" w14:textId="5266E9D8" w:rsidR="00C77DF7" w:rsidRPr="00C77DF7" w:rsidRDefault="00C77DF7" w:rsidP="00246D8E">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Visual Studio Emulator dla Android, który wspiera różne wersje systemu Android, różne rozmiary ekranu oraz różnego rodzaju urządzenia. Umożliwia symulowanie zmian w sensorach takich jak: akcelerometr, lokalizacja, a także w położeniu GPS, symulacji sieci lub baterii</w:t>
            </w:r>
          </w:p>
        </w:tc>
        <w:tc>
          <w:tcPr>
            <w:tcW w:w="2699" w:type="dxa"/>
            <w:tcBorders>
              <w:top w:val="single" w:sz="4" w:space="0" w:color="auto"/>
              <w:left w:val="single" w:sz="4" w:space="0" w:color="auto"/>
              <w:bottom w:val="single" w:sz="4" w:space="0" w:color="auto"/>
              <w:right w:val="single" w:sz="4" w:space="0" w:color="auto"/>
            </w:tcBorders>
            <w:vAlign w:val="center"/>
          </w:tcPr>
          <w:p w14:paraId="644566A9"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13D88F5A"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336C9B"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620CC67" w14:textId="1F895102" w:rsidR="00C77DF7" w:rsidRPr="00C77DF7" w:rsidRDefault="00C77DF7" w:rsidP="0019516D">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testowanie, a w szczególności:</w:t>
            </w:r>
          </w:p>
          <w:p w14:paraId="234E6AF4" w14:textId="3DC82679"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Wykonywanie testów obciążeniowych i wydajnościowych stron internetowych wg. zdefiniowanych reguł z możliwością symulacji różnych środowisk takich jak łącze internetowe czy przeglądarka internetowa;</w:t>
            </w:r>
          </w:p>
          <w:p w14:paraId="1269DCD3"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Analizowanie kodu .NET i generowanie danych testowych wraz z testami jednostkowymi,</w:t>
            </w:r>
          </w:p>
          <w:p w14:paraId="02493763"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Izolowanie kodu poprzez podmienianie kawałków kodu za pomocą </w:t>
            </w:r>
            <w:proofErr w:type="spellStart"/>
            <w:r w:rsidRPr="00C77DF7">
              <w:rPr>
                <w:rFonts w:ascii="Times New Roman" w:eastAsia="Times New Roman" w:hAnsi="Times New Roman" w:cs="Times New Roman"/>
                <w:color w:val="000000"/>
                <w:sz w:val="18"/>
                <w:szCs w:val="18"/>
                <w:lang w:eastAsia="pl-PL"/>
              </w:rPr>
              <w:t>stub</w:t>
            </w:r>
            <w:proofErr w:type="spellEnd"/>
            <w:r w:rsidRPr="00C77DF7">
              <w:rPr>
                <w:rFonts w:ascii="Times New Roman" w:eastAsia="Times New Roman" w:hAnsi="Times New Roman" w:cs="Times New Roman"/>
                <w:color w:val="000000"/>
                <w:sz w:val="18"/>
                <w:szCs w:val="18"/>
                <w:lang w:eastAsia="pl-PL"/>
              </w:rPr>
              <w:t xml:space="preserve"> (podmiana klasy na ekwiwalent implementujący ten sam interfejs) lub </w:t>
            </w:r>
            <w:proofErr w:type="spellStart"/>
            <w:r w:rsidRPr="00C77DF7">
              <w:rPr>
                <w:rFonts w:ascii="Times New Roman" w:eastAsia="Times New Roman" w:hAnsi="Times New Roman" w:cs="Times New Roman"/>
                <w:color w:val="000000"/>
                <w:sz w:val="18"/>
                <w:szCs w:val="18"/>
                <w:lang w:eastAsia="pl-PL"/>
              </w:rPr>
              <w:t>shim</w:t>
            </w:r>
            <w:proofErr w:type="spellEnd"/>
            <w:r w:rsidRPr="00C77DF7">
              <w:rPr>
                <w:rFonts w:ascii="Times New Roman" w:eastAsia="Times New Roman" w:hAnsi="Times New Roman" w:cs="Times New Roman"/>
                <w:color w:val="000000"/>
                <w:sz w:val="18"/>
                <w:szCs w:val="18"/>
                <w:lang w:eastAsia="pl-PL"/>
              </w:rPr>
              <w:t xml:space="preserve"> (podmiana wykonywanego kodu na inny kod w sytuacji kiedy kod nie może zostać podmieniony);</w:t>
            </w:r>
          </w:p>
          <w:p w14:paraId="4DDE954D" w14:textId="28EAB6E6"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Informowanie o ilości pokrytego testami kodu w solucji,</w:t>
            </w:r>
          </w:p>
          <w:p w14:paraId="6F1277A0" w14:textId="6ECA7311"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z poziomu kodu testów interfejsu graficznego, które będą mogły symulować wykonywanie konkretnych zadań w aplikacji;</w:t>
            </w:r>
          </w:p>
          <w:p w14:paraId="32841F00"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Ręczne wykonywanie testów, wraz z możliwością wykonywania krok po kroku, dodawania komentarzy do poszczególnych kroków;</w:t>
            </w:r>
          </w:p>
          <w:p w14:paraId="11A60FCE"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Tworzenie nagrań wykonywania testów wraz z możliwością tworzenia odpowiednich </w:t>
            </w:r>
            <w:proofErr w:type="spellStart"/>
            <w:r w:rsidRPr="00C77DF7">
              <w:rPr>
                <w:rFonts w:ascii="Times New Roman" w:eastAsia="Times New Roman" w:hAnsi="Times New Roman" w:cs="Times New Roman"/>
                <w:color w:val="000000"/>
                <w:sz w:val="18"/>
                <w:szCs w:val="18"/>
                <w:lang w:eastAsia="pl-PL"/>
              </w:rPr>
              <w:t>bugów</w:t>
            </w:r>
            <w:proofErr w:type="spellEnd"/>
            <w:r w:rsidRPr="00C77DF7">
              <w:rPr>
                <w:rFonts w:ascii="Times New Roman" w:eastAsia="Times New Roman" w:hAnsi="Times New Roman" w:cs="Times New Roman"/>
                <w:color w:val="000000"/>
                <w:sz w:val="18"/>
                <w:szCs w:val="18"/>
                <w:lang w:eastAsia="pl-PL"/>
              </w:rPr>
              <w:t xml:space="preserve"> i scenariuszy testowych do dalszego wykonania;</w:t>
            </w:r>
          </w:p>
          <w:p w14:paraId="2AB90C48"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Zarządzanie scenariuszami testowymi dla rozwiązanie;</w:t>
            </w:r>
          </w:p>
          <w:p w14:paraId="1818F3B6" w14:textId="77777777"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Przewijanie testów ręcznych do określonego kroku w celu przyspieszenia wykonywania całego testu, a w szczególności jego powtarzalnych, niewymagających interakcji człowieka elementów;</w:t>
            </w:r>
          </w:p>
          <w:p w14:paraId="104A4085" w14:textId="793DA80C" w:rsidR="00C77DF7" w:rsidRPr="00C77DF7" w:rsidRDefault="00C77DF7" w:rsidP="0019516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Rozszerzanie wbudowanej funkcjonalności testowania, umożliwiającym wykorzystanie innego silnika testów niż wbudowany domyślnie w zintegrowane środowisko programistyczne;</w:t>
            </w:r>
          </w:p>
          <w:p w14:paraId="7EDA80EC" w14:textId="12D89B3C" w:rsidR="00C77DF7" w:rsidRPr="0019516D" w:rsidRDefault="00C77DF7" w:rsidP="0019516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testów jednostokowych jako wbudowany element w kreatory graficzne zintegrowanego środowiska programistycznego.</w:t>
            </w:r>
          </w:p>
        </w:tc>
        <w:tc>
          <w:tcPr>
            <w:tcW w:w="2699" w:type="dxa"/>
            <w:tcBorders>
              <w:top w:val="single" w:sz="4" w:space="0" w:color="auto"/>
              <w:left w:val="single" w:sz="4" w:space="0" w:color="auto"/>
              <w:bottom w:val="single" w:sz="4" w:space="0" w:color="auto"/>
              <w:right w:val="single" w:sz="4" w:space="0" w:color="auto"/>
            </w:tcBorders>
            <w:vAlign w:val="center"/>
          </w:tcPr>
          <w:p w14:paraId="1F90DF70"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056CEFB7"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ACC313E"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2A8D68C" w14:textId="77777777" w:rsidR="00C77DF7" w:rsidRPr="00C77DF7" w:rsidRDefault="00C77DF7" w:rsidP="00FD00D8">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 zintegrowane funkcje programistyczne, a w szczególności:</w:t>
            </w:r>
          </w:p>
          <w:p w14:paraId="523BB2EB"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Znajdowanie zmian w  kodzie i innych elementów za pomocą funkcji CodeLens;</w:t>
            </w:r>
          </w:p>
          <w:p w14:paraId="574BB72A"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lastRenderedPageBreak/>
              <w:t xml:space="preserve">Możliwość podejrzenia oraz zmian w kodzie bez otwierania dodatkowego okna za pomocą funkcji </w:t>
            </w:r>
            <w:proofErr w:type="spellStart"/>
            <w:r w:rsidRPr="00C77DF7">
              <w:rPr>
                <w:rFonts w:ascii="Times New Roman" w:eastAsia="Times New Roman" w:hAnsi="Times New Roman" w:cs="Times New Roman"/>
                <w:color w:val="000000"/>
                <w:sz w:val="18"/>
                <w:szCs w:val="18"/>
                <w:lang w:eastAsia="pl-PL"/>
              </w:rPr>
              <w:t>PeekDefinition</w:t>
            </w:r>
            <w:proofErr w:type="spellEnd"/>
            <w:r w:rsidRPr="00C77DF7">
              <w:rPr>
                <w:rFonts w:ascii="Times New Roman" w:eastAsia="Times New Roman" w:hAnsi="Times New Roman" w:cs="Times New Roman"/>
                <w:color w:val="000000"/>
                <w:sz w:val="18"/>
                <w:szCs w:val="18"/>
                <w:lang w:eastAsia="pl-PL"/>
              </w:rPr>
              <w:t>;</w:t>
            </w:r>
          </w:p>
          <w:p w14:paraId="0EBE9F47"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Wyszukiwanie identycznych lub podobnych fragmentów kodu za pomocą funkcji </w:t>
            </w:r>
            <w:proofErr w:type="spellStart"/>
            <w:r w:rsidRPr="00C77DF7">
              <w:rPr>
                <w:rFonts w:ascii="Times New Roman" w:eastAsia="Times New Roman" w:hAnsi="Times New Roman" w:cs="Times New Roman"/>
                <w:color w:val="000000"/>
                <w:sz w:val="18"/>
                <w:szCs w:val="18"/>
                <w:lang w:eastAsia="pl-PL"/>
              </w:rPr>
              <w:t>Code</w:t>
            </w:r>
            <w:proofErr w:type="spellEnd"/>
            <w:r w:rsidRPr="00C77DF7">
              <w:rPr>
                <w:rFonts w:ascii="Times New Roman" w:eastAsia="Times New Roman" w:hAnsi="Times New Roman" w:cs="Times New Roman"/>
                <w:color w:val="000000"/>
                <w:sz w:val="18"/>
                <w:szCs w:val="18"/>
                <w:lang w:eastAsia="pl-PL"/>
              </w:rPr>
              <w:t xml:space="preserve"> Clone;</w:t>
            </w:r>
          </w:p>
          <w:p w14:paraId="41F1122D"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t>Refaktoryzacja</w:t>
            </w:r>
            <w:proofErr w:type="spellEnd"/>
            <w:r w:rsidRPr="00C77DF7">
              <w:rPr>
                <w:rFonts w:ascii="Times New Roman" w:eastAsia="Times New Roman" w:hAnsi="Times New Roman" w:cs="Times New Roman"/>
                <w:color w:val="000000"/>
                <w:sz w:val="18"/>
                <w:szCs w:val="18"/>
                <w:lang w:eastAsia="pl-PL"/>
              </w:rPr>
              <w:t>, czyli łatwe zmiany w kodzie aplikacji, takie jak: wyodrębnienie metody, zmiana nazwy, enkapsulacja pola, wyodrębnienie interfejsu, usunięcie parametrów funkcji, zmiana kolejności parametrów funkcji;</w:t>
            </w:r>
          </w:p>
          <w:p w14:paraId="585328B4" w14:textId="20B92779"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t>Możliwosć</w:t>
            </w:r>
            <w:proofErr w:type="spellEnd"/>
            <w:r w:rsidRPr="00C77DF7">
              <w:rPr>
                <w:rFonts w:ascii="Times New Roman" w:eastAsia="Times New Roman" w:hAnsi="Times New Roman" w:cs="Times New Roman"/>
                <w:color w:val="000000"/>
                <w:sz w:val="18"/>
                <w:szCs w:val="18"/>
                <w:lang w:eastAsia="pl-PL"/>
              </w:rPr>
              <w:t xml:space="preserve"> wdrażania rozwiązań internetowych wykorzystujących funkcjonalności One-</w:t>
            </w:r>
            <w:proofErr w:type="spellStart"/>
            <w:r w:rsidRPr="00C77DF7">
              <w:rPr>
                <w:rFonts w:ascii="Times New Roman" w:eastAsia="Times New Roman" w:hAnsi="Times New Roman" w:cs="Times New Roman"/>
                <w:color w:val="000000"/>
                <w:sz w:val="18"/>
                <w:szCs w:val="18"/>
                <w:lang w:eastAsia="pl-PL"/>
              </w:rPr>
              <w:t>Click</w:t>
            </w:r>
            <w:proofErr w:type="spellEnd"/>
            <w:r w:rsidRPr="00C77DF7">
              <w:rPr>
                <w:rFonts w:ascii="Times New Roman" w:eastAsia="Times New Roman" w:hAnsi="Times New Roman" w:cs="Times New Roman"/>
                <w:color w:val="000000"/>
                <w:sz w:val="18"/>
                <w:szCs w:val="18"/>
                <w:lang w:eastAsia="pl-PL"/>
              </w:rPr>
              <w:t xml:space="preserve"> </w:t>
            </w:r>
            <w:proofErr w:type="spellStart"/>
            <w:r w:rsidRPr="00C77DF7">
              <w:rPr>
                <w:rFonts w:ascii="Times New Roman" w:eastAsia="Times New Roman" w:hAnsi="Times New Roman" w:cs="Times New Roman"/>
                <w:color w:val="000000"/>
                <w:sz w:val="18"/>
                <w:szCs w:val="18"/>
                <w:lang w:eastAsia="pl-PL"/>
              </w:rPr>
              <w:t>Publish</w:t>
            </w:r>
            <w:proofErr w:type="spellEnd"/>
            <w:r w:rsidRPr="00C77DF7">
              <w:rPr>
                <w:rFonts w:ascii="Times New Roman" w:eastAsia="Times New Roman" w:hAnsi="Times New Roman" w:cs="Times New Roman"/>
                <w:color w:val="000000"/>
                <w:sz w:val="18"/>
                <w:szCs w:val="18"/>
                <w:lang w:eastAsia="pl-PL"/>
              </w:rPr>
              <w:t>;</w:t>
            </w:r>
          </w:p>
          <w:p w14:paraId="094D71DD"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Możliwość rozszerzania funkcjonalności zintegrowanego środowiska programistyczne poprzez pisanie własnych wtyczek lub korzystanie z wtyczek dostarczonych w galerii rozszerzeń;</w:t>
            </w:r>
          </w:p>
          <w:p w14:paraId="7B15D10C"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Wsparcie dla wielu wersji </w:t>
            </w:r>
            <w:proofErr w:type="spellStart"/>
            <w:r w:rsidRPr="00C77DF7">
              <w:rPr>
                <w:rFonts w:ascii="Times New Roman" w:eastAsia="Times New Roman" w:hAnsi="Times New Roman" w:cs="Times New Roman"/>
                <w:color w:val="000000"/>
                <w:sz w:val="18"/>
                <w:szCs w:val="18"/>
                <w:lang w:eastAsia="pl-PL"/>
              </w:rPr>
              <w:t>frameworka</w:t>
            </w:r>
            <w:proofErr w:type="spellEnd"/>
            <w:r w:rsidRPr="00C77DF7">
              <w:rPr>
                <w:rFonts w:ascii="Times New Roman" w:eastAsia="Times New Roman" w:hAnsi="Times New Roman" w:cs="Times New Roman"/>
                <w:color w:val="000000"/>
                <w:sz w:val="18"/>
                <w:szCs w:val="18"/>
                <w:lang w:eastAsia="pl-PL"/>
              </w:rPr>
              <w:t xml:space="preserve"> .NET, dzięki czemu najnowsze środowisko programistyczne może być wykorzystywane także do tworzenia, utrzymywania starszych wersji aplikacji;</w:t>
            </w:r>
          </w:p>
          <w:p w14:paraId="0F01A82E"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Posiadać dedykowane narzędzie do projektowania i tworzenia interfejsu graficznego aplikacji - program Blend;</w:t>
            </w:r>
          </w:p>
          <w:p w14:paraId="4D9DB910" w14:textId="77777777" w:rsidR="00C77DF7" w:rsidRPr="00C77DF7" w:rsidRDefault="00C77DF7" w:rsidP="00FD00D8">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Wsparcie i obsługę języka JavaScript oraz biblioteki </w:t>
            </w:r>
            <w:proofErr w:type="spellStart"/>
            <w:r w:rsidRPr="00C77DF7">
              <w:rPr>
                <w:rFonts w:ascii="Times New Roman" w:eastAsia="Times New Roman" w:hAnsi="Times New Roman" w:cs="Times New Roman"/>
                <w:color w:val="000000"/>
                <w:sz w:val="18"/>
                <w:szCs w:val="18"/>
                <w:lang w:eastAsia="pl-PL"/>
              </w:rPr>
              <w:t>jQuery</w:t>
            </w:r>
            <w:proofErr w:type="spellEnd"/>
            <w:r w:rsidRPr="00C77DF7">
              <w:rPr>
                <w:rFonts w:ascii="Times New Roman" w:eastAsia="Times New Roman" w:hAnsi="Times New Roman" w:cs="Times New Roman"/>
                <w:color w:val="000000"/>
                <w:sz w:val="18"/>
                <w:szCs w:val="18"/>
                <w:lang w:eastAsia="pl-PL"/>
              </w:rPr>
              <w:t>;</w:t>
            </w:r>
          </w:p>
          <w:p w14:paraId="1689FC74" w14:textId="0AED206C" w:rsidR="00C77DF7" w:rsidRPr="00FD00D8" w:rsidRDefault="00C77DF7" w:rsidP="00FD00D8">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Kompatybilność solucji i projektów z Visual Studio 2012 SP1 oraz Visual Studio 2012.</w:t>
            </w:r>
          </w:p>
        </w:tc>
        <w:tc>
          <w:tcPr>
            <w:tcW w:w="2699" w:type="dxa"/>
            <w:tcBorders>
              <w:top w:val="single" w:sz="4" w:space="0" w:color="auto"/>
              <w:left w:val="single" w:sz="4" w:space="0" w:color="auto"/>
              <w:bottom w:val="single" w:sz="4" w:space="0" w:color="auto"/>
              <w:right w:val="single" w:sz="4" w:space="0" w:color="auto"/>
            </w:tcBorders>
            <w:vAlign w:val="center"/>
          </w:tcPr>
          <w:p w14:paraId="46A6BB51"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2AF2AFBF"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20D657C"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B1492F0" w14:textId="40CB0F25" w:rsidR="00C77DF7" w:rsidRPr="00C77DF7" w:rsidRDefault="00C77DF7" w:rsidP="00C46A21">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Wspiera tworzenie aplikacji, działających na różnych platformach i w różnych środowiskach, a w szczególności:</w:t>
            </w:r>
          </w:p>
          <w:p w14:paraId="1F55C719"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typu Windows Desktop - aplikacje okienkowe;</w:t>
            </w:r>
          </w:p>
          <w:p w14:paraId="38C3CF9E"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Windows Phone oraz Windows </w:t>
            </w:r>
            <w:proofErr w:type="spellStart"/>
            <w:r w:rsidRPr="00C77DF7">
              <w:rPr>
                <w:rFonts w:ascii="Times New Roman" w:eastAsia="Times New Roman" w:hAnsi="Times New Roman" w:cs="Times New Roman"/>
                <w:color w:val="000000"/>
                <w:sz w:val="18"/>
                <w:szCs w:val="18"/>
                <w:lang w:eastAsia="pl-PL"/>
              </w:rPr>
              <w:t>Store</w:t>
            </w:r>
            <w:proofErr w:type="spellEnd"/>
            <w:r w:rsidRPr="00C77DF7">
              <w:rPr>
                <w:rFonts w:ascii="Times New Roman" w:eastAsia="Times New Roman" w:hAnsi="Times New Roman" w:cs="Times New Roman"/>
                <w:color w:val="000000"/>
                <w:sz w:val="18"/>
                <w:szCs w:val="18"/>
                <w:lang w:eastAsia="pl-PL"/>
              </w:rPr>
              <w:t>;</w:t>
            </w:r>
          </w:p>
          <w:p w14:paraId="4B00A974"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Universal Windows Platform;</w:t>
            </w:r>
          </w:p>
          <w:p w14:paraId="7371A4CC"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Internetowe - ASP.NET;</w:t>
            </w:r>
          </w:p>
          <w:p w14:paraId="69CC2842"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Rozwiązania dla Office 365, Office oraz SharePoint;</w:t>
            </w:r>
          </w:p>
          <w:p w14:paraId="58315972"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Biznesowe dla Office 365;</w:t>
            </w:r>
          </w:p>
          <w:p w14:paraId="784152B6"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Biznesowe wykorzystujące technologię </w:t>
            </w:r>
            <w:proofErr w:type="spellStart"/>
            <w:r w:rsidRPr="00C77DF7">
              <w:rPr>
                <w:rFonts w:ascii="Times New Roman" w:eastAsia="Times New Roman" w:hAnsi="Times New Roman" w:cs="Times New Roman"/>
                <w:color w:val="000000"/>
                <w:sz w:val="18"/>
                <w:szCs w:val="18"/>
                <w:lang w:eastAsia="pl-PL"/>
              </w:rPr>
              <w:t>LightSwitch</w:t>
            </w:r>
            <w:proofErr w:type="spellEnd"/>
            <w:r w:rsidRPr="00C77DF7">
              <w:rPr>
                <w:rFonts w:ascii="Times New Roman" w:eastAsia="Times New Roman" w:hAnsi="Times New Roman" w:cs="Times New Roman"/>
                <w:color w:val="000000"/>
                <w:sz w:val="18"/>
                <w:szCs w:val="18"/>
                <w:lang w:eastAsia="pl-PL"/>
              </w:rPr>
              <w:t>;</w:t>
            </w:r>
          </w:p>
          <w:p w14:paraId="7D0F0A52"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Rozwiązania Chmurowe, działającego w </w:t>
            </w:r>
            <w:proofErr w:type="spellStart"/>
            <w:r w:rsidRPr="00C77DF7">
              <w:rPr>
                <w:rFonts w:ascii="Times New Roman" w:eastAsia="Times New Roman" w:hAnsi="Times New Roman" w:cs="Times New Roman"/>
                <w:color w:val="000000"/>
                <w:sz w:val="18"/>
                <w:szCs w:val="18"/>
                <w:lang w:eastAsia="pl-PL"/>
              </w:rPr>
              <w:t>opraciu</w:t>
            </w:r>
            <w:proofErr w:type="spellEnd"/>
            <w:r w:rsidRPr="00C77DF7">
              <w:rPr>
                <w:rFonts w:ascii="Times New Roman" w:eastAsia="Times New Roman" w:hAnsi="Times New Roman" w:cs="Times New Roman"/>
                <w:color w:val="000000"/>
                <w:sz w:val="18"/>
                <w:szCs w:val="18"/>
                <w:lang w:eastAsia="pl-PL"/>
              </w:rPr>
              <w:t xml:space="preserve"> o Microsoft </w:t>
            </w:r>
            <w:proofErr w:type="spellStart"/>
            <w:r w:rsidRPr="00C77DF7">
              <w:rPr>
                <w:rFonts w:ascii="Times New Roman" w:eastAsia="Times New Roman" w:hAnsi="Times New Roman" w:cs="Times New Roman"/>
                <w:color w:val="000000"/>
                <w:sz w:val="18"/>
                <w:szCs w:val="18"/>
                <w:lang w:eastAsia="pl-PL"/>
              </w:rPr>
              <w:t>Azure</w:t>
            </w:r>
            <w:proofErr w:type="spellEnd"/>
            <w:r w:rsidRPr="00C77DF7">
              <w:rPr>
                <w:rFonts w:ascii="Times New Roman" w:eastAsia="Times New Roman" w:hAnsi="Times New Roman" w:cs="Times New Roman"/>
                <w:color w:val="000000"/>
                <w:sz w:val="18"/>
                <w:szCs w:val="18"/>
                <w:lang w:eastAsia="pl-PL"/>
              </w:rPr>
              <w:t>;</w:t>
            </w:r>
          </w:p>
          <w:p w14:paraId="450BF5E2"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Rozwiązania dla SQL Server przy wykorzystaniu narzędzi SQL Server Data Tools;</w:t>
            </w:r>
          </w:p>
          <w:p w14:paraId="76E4AFF2"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Tworzenie rozwiązań w oparciu o platformę Apache </w:t>
            </w:r>
            <w:proofErr w:type="spellStart"/>
            <w:r w:rsidRPr="00C77DF7">
              <w:rPr>
                <w:rFonts w:ascii="Times New Roman" w:eastAsia="Times New Roman" w:hAnsi="Times New Roman" w:cs="Times New Roman"/>
                <w:color w:val="000000"/>
                <w:sz w:val="18"/>
                <w:szCs w:val="18"/>
                <w:lang w:eastAsia="pl-PL"/>
              </w:rPr>
              <w:t>Cordova</w:t>
            </w:r>
            <w:proofErr w:type="spellEnd"/>
            <w:r w:rsidRPr="00C77DF7">
              <w:rPr>
                <w:rFonts w:ascii="Times New Roman" w:eastAsia="Times New Roman" w:hAnsi="Times New Roman" w:cs="Times New Roman"/>
                <w:color w:val="000000"/>
                <w:sz w:val="18"/>
                <w:szCs w:val="18"/>
                <w:lang w:eastAsia="pl-PL"/>
              </w:rPr>
              <w:t>;</w:t>
            </w:r>
          </w:p>
          <w:p w14:paraId="3E3ED6BE"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rozwiązań wieloplatformowych przy wykorzystaniu języka C++;</w:t>
            </w:r>
          </w:p>
          <w:p w14:paraId="0BC10C5F" w14:textId="77777777" w:rsidR="00C77DF7" w:rsidRPr="00C77DF7" w:rsidRDefault="00C77DF7" w:rsidP="00C46A21">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w:t>
            </w:r>
            <w:proofErr w:type="spellStart"/>
            <w:r w:rsidRPr="00C77DF7">
              <w:rPr>
                <w:rFonts w:ascii="Times New Roman" w:eastAsia="Times New Roman" w:hAnsi="Times New Roman" w:cs="Times New Roman"/>
                <w:color w:val="000000"/>
                <w:sz w:val="18"/>
                <w:szCs w:val="18"/>
                <w:lang w:eastAsia="pl-PL"/>
              </w:rPr>
              <w:t>Python</w:t>
            </w:r>
            <w:proofErr w:type="spellEnd"/>
            <w:r w:rsidRPr="00C77DF7">
              <w:rPr>
                <w:rFonts w:ascii="Times New Roman" w:eastAsia="Times New Roman" w:hAnsi="Times New Roman" w:cs="Times New Roman"/>
                <w:color w:val="000000"/>
                <w:sz w:val="18"/>
                <w:szCs w:val="18"/>
                <w:lang w:eastAsia="pl-PL"/>
              </w:rPr>
              <w:t>;</w:t>
            </w:r>
          </w:p>
          <w:p w14:paraId="06FB49D9" w14:textId="210BF179" w:rsidR="00C77DF7" w:rsidRPr="00A86D4F" w:rsidRDefault="00C77DF7" w:rsidP="00A86D4F">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Node.js.</w:t>
            </w:r>
          </w:p>
        </w:tc>
        <w:tc>
          <w:tcPr>
            <w:tcW w:w="2699" w:type="dxa"/>
            <w:tcBorders>
              <w:top w:val="single" w:sz="4" w:space="0" w:color="auto"/>
              <w:left w:val="single" w:sz="4" w:space="0" w:color="auto"/>
              <w:bottom w:val="single" w:sz="4" w:space="0" w:color="auto"/>
              <w:right w:val="single" w:sz="4" w:space="0" w:color="auto"/>
            </w:tcBorders>
            <w:vAlign w:val="center"/>
          </w:tcPr>
          <w:p w14:paraId="714CD0C9"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3270332E"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4F06E8A"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05B7D54" w14:textId="23E2735C" w:rsidR="00C77DF7" w:rsidRPr="00C77DF7" w:rsidRDefault="00C77DF7" w:rsidP="00A86D4F">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Wspiera procesy tworzenia architektury oraz modelowania aplikacji, a w szczególności:</w:t>
            </w:r>
          </w:p>
          <w:p w14:paraId="60E3CD5D" w14:textId="0A6B6E5D" w:rsidR="00C77DF7" w:rsidRPr="00C77DF7" w:rsidRDefault="00C77DF7" w:rsidP="00A86D4F">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Umożliwia tworzenie diagramów </w:t>
            </w:r>
            <w:proofErr w:type="spellStart"/>
            <w:r w:rsidRPr="00C77DF7">
              <w:rPr>
                <w:rFonts w:ascii="Times New Roman" w:eastAsia="Times New Roman" w:hAnsi="Times New Roman" w:cs="Times New Roman"/>
                <w:color w:val="000000"/>
                <w:sz w:val="18"/>
                <w:szCs w:val="18"/>
                <w:lang w:eastAsia="pl-PL"/>
              </w:rPr>
              <w:t>warts</w:t>
            </w:r>
            <w:proofErr w:type="spellEnd"/>
            <w:r w:rsidRPr="00C77DF7">
              <w:rPr>
                <w:rFonts w:ascii="Times New Roman" w:eastAsia="Times New Roman" w:hAnsi="Times New Roman" w:cs="Times New Roman"/>
                <w:color w:val="000000"/>
                <w:sz w:val="18"/>
                <w:szCs w:val="18"/>
                <w:lang w:eastAsia="pl-PL"/>
              </w:rPr>
              <w:t xml:space="preserve"> architektury aplikacji;</w:t>
            </w:r>
          </w:p>
          <w:p w14:paraId="1E4A5E6D" w14:textId="1CE42D2F" w:rsidR="00C77DF7" w:rsidRPr="00C77DF7" w:rsidRDefault="00C77DF7" w:rsidP="00A86D4F">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walidację kodu aplikacji względem zaprojektowanej architektury;</w:t>
            </w:r>
          </w:p>
          <w:p w14:paraId="261535D2" w14:textId="3D9FC54B" w:rsidR="00C77DF7" w:rsidRPr="00C77DF7" w:rsidRDefault="00C77DF7" w:rsidP="00A86D4F">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diagramów UML zgodnych z wersją 2.0;</w:t>
            </w:r>
          </w:p>
          <w:p w14:paraId="36CD677F" w14:textId="2C150C0F" w:rsidR="00C77DF7" w:rsidRPr="00D2616B" w:rsidRDefault="00C77DF7" w:rsidP="00D2616B">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grafów zależności wraz z mapą kodu;</w:t>
            </w:r>
          </w:p>
        </w:tc>
        <w:tc>
          <w:tcPr>
            <w:tcW w:w="2699" w:type="dxa"/>
            <w:tcBorders>
              <w:top w:val="single" w:sz="4" w:space="0" w:color="auto"/>
              <w:left w:val="single" w:sz="4" w:space="0" w:color="auto"/>
              <w:bottom w:val="single" w:sz="4" w:space="0" w:color="auto"/>
              <w:right w:val="single" w:sz="4" w:space="0" w:color="auto"/>
            </w:tcBorders>
            <w:vAlign w:val="center"/>
          </w:tcPr>
          <w:p w14:paraId="010831EE"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44661E2C"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B2161C4"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9042B87" w14:textId="1CBB9E5B" w:rsidR="00C77DF7" w:rsidRPr="00C77DF7" w:rsidRDefault="00C77DF7" w:rsidP="00A86D4F">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i zarządzanie środowiskami testowymi przy wykorzystaniu funkcji Lab Management, a w szczególności:</w:t>
            </w:r>
          </w:p>
          <w:p w14:paraId="00069BE9" w14:textId="77777777" w:rsidR="00C77DF7" w:rsidRPr="00C77DF7" w:rsidRDefault="00C77DF7" w:rsidP="00A86D4F">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oraz kasowanie wirtualnych środowisk testowych;</w:t>
            </w:r>
          </w:p>
          <w:p w14:paraId="1897E029" w14:textId="77777777" w:rsidR="00C77DF7" w:rsidRPr="00C77DF7" w:rsidRDefault="00C77DF7" w:rsidP="00A86D4F">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środowisk na bazie zdefiniowanych szablonów;</w:t>
            </w:r>
          </w:p>
          <w:p w14:paraId="1AB04232" w14:textId="5A14625F" w:rsidR="00C77DF7" w:rsidRPr="00A86D4F" w:rsidRDefault="00C77DF7" w:rsidP="00A86D4F">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Umożliwiać przechwytywanie stanu całego środowiska.</w:t>
            </w:r>
          </w:p>
        </w:tc>
        <w:tc>
          <w:tcPr>
            <w:tcW w:w="2699" w:type="dxa"/>
            <w:tcBorders>
              <w:top w:val="single" w:sz="4" w:space="0" w:color="auto"/>
              <w:left w:val="single" w:sz="4" w:space="0" w:color="auto"/>
              <w:bottom w:val="single" w:sz="4" w:space="0" w:color="auto"/>
              <w:right w:val="single" w:sz="4" w:space="0" w:color="auto"/>
            </w:tcBorders>
            <w:vAlign w:val="center"/>
          </w:tcPr>
          <w:p w14:paraId="76E82F29"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692AF5F1"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3F4C0D2"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F9639C5" w14:textId="3AFC3D7A" w:rsidR="00C77DF7" w:rsidRPr="00A86D4F" w:rsidRDefault="00C77DF7" w:rsidP="00A86D4F">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Udostępnia poprzez subskrypcję MSDN aplikacji na potrzeby rozwoju i testowanie oprogramowania, taki jak: Microsoft </w:t>
            </w:r>
            <w:proofErr w:type="spellStart"/>
            <w:r w:rsidRPr="00C77DF7">
              <w:rPr>
                <w:rFonts w:ascii="Times New Roman" w:eastAsia="Times New Roman" w:hAnsi="Times New Roman" w:cs="Times New Roman"/>
                <w:color w:val="000000"/>
                <w:sz w:val="18"/>
                <w:szCs w:val="18"/>
                <w:lang w:eastAsia="pl-PL"/>
              </w:rPr>
              <w:t>Azure</w:t>
            </w:r>
            <w:proofErr w:type="spellEnd"/>
            <w:r w:rsidRPr="00C77DF7">
              <w:rPr>
                <w:rFonts w:ascii="Times New Roman" w:eastAsia="Times New Roman" w:hAnsi="Times New Roman" w:cs="Times New Roman"/>
                <w:color w:val="000000"/>
                <w:sz w:val="18"/>
                <w:szCs w:val="18"/>
                <w:lang w:eastAsia="pl-PL"/>
              </w:rPr>
              <w:t>, Windows, Windows Server, Windows Embedded, Microsoft SQL Server, Microsoft SharePoint, Microsoft Exchange, Microsoft Office, Microsoft Dynamics,</w:t>
            </w:r>
          </w:p>
        </w:tc>
        <w:tc>
          <w:tcPr>
            <w:tcW w:w="2699" w:type="dxa"/>
            <w:tcBorders>
              <w:top w:val="single" w:sz="4" w:space="0" w:color="auto"/>
              <w:left w:val="single" w:sz="4" w:space="0" w:color="auto"/>
              <w:bottom w:val="single" w:sz="4" w:space="0" w:color="auto"/>
              <w:right w:val="single" w:sz="4" w:space="0" w:color="auto"/>
            </w:tcBorders>
            <w:vAlign w:val="center"/>
          </w:tcPr>
          <w:p w14:paraId="1132E940"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1775F086"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116299A"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A46A082" w14:textId="4BEC54CA" w:rsidR="00C77DF7" w:rsidRPr="00A86D4F" w:rsidRDefault="00C77DF7" w:rsidP="00A86D4F">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automatyczną synchronizację ustawień środowiska pomiędzy różnymi stacjami roboczymi;</w:t>
            </w:r>
          </w:p>
        </w:tc>
        <w:tc>
          <w:tcPr>
            <w:tcW w:w="2699" w:type="dxa"/>
            <w:tcBorders>
              <w:top w:val="single" w:sz="4" w:space="0" w:color="auto"/>
              <w:left w:val="single" w:sz="4" w:space="0" w:color="auto"/>
              <w:bottom w:val="single" w:sz="4" w:space="0" w:color="auto"/>
              <w:right w:val="single" w:sz="4" w:space="0" w:color="auto"/>
            </w:tcBorders>
            <w:vAlign w:val="center"/>
          </w:tcPr>
          <w:p w14:paraId="12887179"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r w:rsidR="00C77DF7" w14:paraId="490565CD" w14:textId="77777777" w:rsidTr="00C77DF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315630A" w14:textId="77777777" w:rsidR="00C77DF7" w:rsidRPr="00C77DF7" w:rsidRDefault="00C77DF7" w:rsidP="00B7687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68556B1" w14:textId="7ACDFD44" w:rsidR="00C77DF7" w:rsidRPr="00A86D4F" w:rsidRDefault="00C77DF7" w:rsidP="00A86D4F">
            <w:pPr>
              <w:pStyle w:val="Akapitzlist"/>
              <w:numPr>
                <w:ilvl w:val="0"/>
                <w:numId w:val="9"/>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zgłaszanie oraz zarządzanie żądaniami dokonania oceny kodu przez innych członków zespołu.</w:t>
            </w:r>
          </w:p>
        </w:tc>
        <w:tc>
          <w:tcPr>
            <w:tcW w:w="2699" w:type="dxa"/>
            <w:tcBorders>
              <w:top w:val="single" w:sz="4" w:space="0" w:color="auto"/>
              <w:left w:val="single" w:sz="4" w:space="0" w:color="auto"/>
              <w:bottom w:val="single" w:sz="4" w:space="0" w:color="auto"/>
              <w:right w:val="single" w:sz="4" w:space="0" w:color="auto"/>
            </w:tcBorders>
            <w:vAlign w:val="center"/>
          </w:tcPr>
          <w:p w14:paraId="045B98E6" w14:textId="77777777" w:rsidR="00C77DF7" w:rsidRPr="00295A85" w:rsidRDefault="00C77DF7" w:rsidP="00B7687C">
            <w:pPr>
              <w:autoSpaceDE w:val="0"/>
              <w:autoSpaceDN w:val="0"/>
              <w:adjustRightInd w:val="0"/>
              <w:spacing w:after="0"/>
              <w:ind w:firstLine="98"/>
              <w:rPr>
                <w:rFonts w:ascii="Times New Roman" w:hAnsi="Times New Roman" w:cs="Times New Roman"/>
                <w:sz w:val="18"/>
                <w:szCs w:val="18"/>
              </w:rPr>
            </w:pPr>
          </w:p>
        </w:tc>
      </w:tr>
    </w:tbl>
    <w:p w14:paraId="03BE01AD" w14:textId="54248878" w:rsidR="00043915" w:rsidRDefault="00043915" w:rsidP="0018029A">
      <w:pPr>
        <w:spacing w:after="0" w:line="360" w:lineRule="auto"/>
        <w:jc w:val="both"/>
        <w:rPr>
          <w:rFonts w:ascii="Times New Roman" w:eastAsia="Times New Roman" w:hAnsi="Times New Roman" w:cs="Times New Roman"/>
          <w:sz w:val="20"/>
          <w:szCs w:val="20"/>
          <w:lang w:eastAsia="pl-PL"/>
        </w:rPr>
      </w:pPr>
    </w:p>
    <w:p w14:paraId="28A0E8E2" w14:textId="77777777" w:rsidR="00A55C4A" w:rsidRPr="00A55C4A" w:rsidRDefault="009300AD" w:rsidP="00A55C4A">
      <w:pPr>
        <w:spacing w:after="0"/>
        <w:jc w:val="both"/>
        <w:rPr>
          <w:rFonts w:ascii="Times New Roman" w:hAnsi="Times New Roman" w:cs="Times New Roman"/>
          <w:b/>
          <w:sz w:val="20"/>
          <w:u w:val="single"/>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3</w:t>
      </w:r>
      <w:r w:rsidRPr="005B4A47">
        <w:rPr>
          <w:rFonts w:ascii="Times New Roman" w:hAnsi="Times New Roman" w:cs="Times New Roman"/>
          <w:b/>
          <w:sz w:val="20"/>
          <w:u w:val="single"/>
        </w:rPr>
        <w:t xml:space="preserve"> tj. </w:t>
      </w:r>
      <w:r w:rsidR="00A55C4A" w:rsidRPr="00A55C4A">
        <w:rPr>
          <w:rFonts w:ascii="Times New Roman" w:hAnsi="Times New Roman" w:cs="Times New Roman"/>
          <w:b/>
          <w:sz w:val="20"/>
          <w:u w:val="single"/>
        </w:rPr>
        <w:t>Zintegrowane środowisko programistyczne Microsoft Visual Studio wersja Enterprise z usługą Software Assurance</w:t>
      </w:r>
    </w:p>
    <w:p w14:paraId="723DBB25" w14:textId="44A94F3F" w:rsidR="009300AD" w:rsidRDefault="009300AD" w:rsidP="009300AD">
      <w:pPr>
        <w:spacing w:after="0"/>
        <w:jc w:val="both"/>
        <w:rPr>
          <w:rFonts w:ascii="Times New Roman" w:hAnsi="Times New Roman" w:cs="Times New Roman"/>
          <w:b/>
          <w:sz w:val="20"/>
          <w:u w:val="single"/>
        </w:rPr>
      </w:pPr>
    </w:p>
    <w:p w14:paraId="45417519" w14:textId="77777777" w:rsidR="009300AD" w:rsidRPr="008B110B" w:rsidRDefault="009300AD" w:rsidP="009300AD">
      <w:pPr>
        <w:spacing w:after="0"/>
        <w:jc w:val="both"/>
        <w:rPr>
          <w:rFonts w:ascii="Times New Roman" w:eastAsia="Times New Roman" w:hAnsi="Times New Roman" w:cs="Times New Roman"/>
          <w:color w:val="000000"/>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9300AD" w:rsidRPr="00AD56E6" w14:paraId="3B0FE14D" w14:textId="77777777" w:rsidTr="009F2E4D">
        <w:trPr>
          <w:trHeight w:val="1167"/>
        </w:trPr>
        <w:tc>
          <w:tcPr>
            <w:tcW w:w="600" w:type="dxa"/>
            <w:shd w:val="clear" w:color="auto" w:fill="D9D9D9" w:themeFill="background1" w:themeFillShade="D9"/>
            <w:vAlign w:val="center"/>
          </w:tcPr>
          <w:p w14:paraId="7B362741" w14:textId="77777777" w:rsidR="009300AD" w:rsidRPr="00060E9B" w:rsidRDefault="009300AD"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678CED62" w14:textId="77777777" w:rsidR="009300AD" w:rsidRPr="00060E9B" w:rsidRDefault="009300AD"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247BC3B6" w14:textId="77777777" w:rsidR="009300AD" w:rsidRPr="00060E9B" w:rsidRDefault="009300AD"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9300AD" w14:paraId="1A465E15" w14:textId="77777777" w:rsidTr="009F2E4D">
        <w:trPr>
          <w:trHeight w:val="351"/>
        </w:trPr>
        <w:tc>
          <w:tcPr>
            <w:tcW w:w="600" w:type="dxa"/>
            <w:vAlign w:val="center"/>
          </w:tcPr>
          <w:p w14:paraId="6B432C0C" w14:textId="77777777" w:rsidR="009300AD" w:rsidRPr="00C77DF7" w:rsidRDefault="009300AD" w:rsidP="009F2E4D">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1.</w:t>
            </w:r>
          </w:p>
        </w:tc>
        <w:tc>
          <w:tcPr>
            <w:tcW w:w="6341" w:type="dxa"/>
            <w:vAlign w:val="center"/>
          </w:tcPr>
          <w:p w14:paraId="0AFDC9D7" w14:textId="77777777" w:rsidR="009300AD" w:rsidRPr="00C77DF7" w:rsidRDefault="009300AD" w:rsidP="009F2E4D">
            <w:pPr>
              <w:pStyle w:val="Default"/>
              <w:tabs>
                <w:tab w:val="left" w:pos="426"/>
              </w:tabs>
              <w:ind w:left="109" w:right="141"/>
              <w:jc w:val="both"/>
              <w:rPr>
                <w:rFonts w:ascii="Times New Roman" w:hAnsi="Times New Roman" w:cs="Times New Roman"/>
                <w:sz w:val="18"/>
                <w:szCs w:val="18"/>
              </w:rPr>
            </w:pPr>
            <w:r w:rsidRPr="00C77DF7">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4534EBC9" w14:textId="77777777" w:rsidR="009300AD" w:rsidRDefault="009300AD" w:rsidP="009F2E4D">
            <w:pPr>
              <w:autoSpaceDE w:val="0"/>
              <w:autoSpaceDN w:val="0"/>
              <w:adjustRightInd w:val="0"/>
              <w:jc w:val="center"/>
              <w:rPr>
                <w:rFonts w:ascii="Times New Roman" w:hAnsi="Times New Roman" w:cs="Times New Roman"/>
                <w:b/>
              </w:rPr>
            </w:pPr>
          </w:p>
        </w:tc>
      </w:tr>
      <w:tr w:rsidR="009300AD" w14:paraId="10C16103"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893F9DD" w14:textId="77777777" w:rsidR="009300AD" w:rsidRPr="00C77DF7" w:rsidRDefault="009300AD" w:rsidP="009F2E4D">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7FE54988" w14:textId="77777777" w:rsidR="009300AD" w:rsidRPr="00C77DF7" w:rsidRDefault="009300AD" w:rsidP="009F2E4D">
            <w:pPr>
              <w:spacing w:after="0"/>
              <w:ind w:left="98"/>
              <w:jc w:val="both"/>
              <w:rPr>
                <w:rFonts w:ascii="Times New Roman" w:eastAsia="Times New Roman" w:hAnsi="Times New Roman" w:cs="Times New Roman"/>
                <w:b/>
                <w:color w:val="000000"/>
                <w:sz w:val="18"/>
                <w:szCs w:val="18"/>
                <w:lang w:eastAsia="pl-PL"/>
              </w:rPr>
            </w:pPr>
            <w:r w:rsidRPr="00C77DF7">
              <w:rPr>
                <w:rFonts w:ascii="Times New Roman" w:eastAsia="Times New Roman" w:hAnsi="Times New Roman" w:cs="Times New Roman"/>
                <w:sz w:val="18"/>
                <w:szCs w:val="18"/>
                <w:lang w:eastAsia="pl-PL"/>
              </w:rPr>
              <w:t xml:space="preserve">Oprogramowanie równoważne nie może zakłócić pracy środowiska systemowo-programowego </w:t>
            </w:r>
            <w:r w:rsidRPr="00C77DF7">
              <w:rPr>
                <w:rFonts w:ascii="Times New Roman" w:eastAsia="Times New Roman" w:hAnsi="Times New Roman" w:cs="Times New Roman"/>
                <w:color w:val="000000"/>
                <w:sz w:val="18"/>
                <w:szCs w:val="18"/>
                <w:lang w:eastAsia="pl-PL"/>
              </w:rPr>
              <w:t>Zamawiającego</w:t>
            </w:r>
            <w:r w:rsidRPr="00C77DF7">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1A42D3BB" w14:textId="77777777" w:rsidR="009300AD" w:rsidRDefault="009300AD" w:rsidP="009F2E4D">
            <w:pPr>
              <w:autoSpaceDE w:val="0"/>
              <w:autoSpaceDN w:val="0"/>
              <w:adjustRightInd w:val="0"/>
              <w:jc w:val="center"/>
              <w:rPr>
                <w:rFonts w:ascii="Times New Roman" w:hAnsi="Times New Roman" w:cs="Times New Roman"/>
                <w:b/>
              </w:rPr>
            </w:pPr>
          </w:p>
        </w:tc>
      </w:tr>
      <w:tr w:rsidR="009300AD" w14:paraId="6AA4FE5F"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5B36CC8" w14:textId="77777777" w:rsidR="009300AD" w:rsidRPr="00C77DF7" w:rsidRDefault="009300AD" w:rsidP="009F2E4D">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2F611371" w14:textId="77777777" w:rsidR="009300AD" w:rsidRPr="00C77DF7" w:rsidRDefault="009300AD" w:rsidP="009F2E4D">
            <w:pPr>
              <w:spacing w:after="0"/>
              <w:ind w:left="98" w:right="14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sz w:val="18"/>
                <w:szCs w:val="18"/>
                <w:lang w:eastAsia="pl-PL"/>
              </w:rPr>
              <w:t>Oprogramowanie równoważne musi poprawnie obsługiwać i współdziałać z oprogramowaniem wytworzonym przez Zamawiającego na bazie dostępnych bibliotek i funkcji w posiadanym środowisku programistycznym tj. Microsoft Visual Studio</w:t>
            </w:r>
          </w:p>
        </w:tc>
        <w:tc>
          <w:tcPr>
            <w:tcW w:w="2699" w:type="dxa"/>
            <w:tcBorders>
              <w:top w:val="single" w:sz="4" w:space="0" w:color="auto"/>
              <w:left w:val="single" w:sz="4" w:space="0" w:color="auto"/>
              <w:bottom w:val="single" w:sz="4" w:space="0" w:color="auto"/>
              <w:right w:val="single" w:sz="4" w:space="0" w:color="auto"/>
            </w:tcBorders>
          </w:tcPr>
          <w:p w14:paraId="3A33A746" w14:textId="77777777" w:rsidR="009300AD" w:rsidRDefault="009300AD" w:rsidP="009F2E4D">
            <w:pPr>
              <w:autoSpaceDE w:val="0"/>
              <w:autoSpaceDN w:val="0"/>
              <w:adjustRightInd w:val="0"/>
              <w:jc w:val="center"/>
              <w:rPr>
                <w:rFonts w:ascii="Times New Roman" w:hAnsi="Times New Roman" w:cs="Times New Roman"/>
                <w:b/>
              </w:rPr>
            </w:pPr>
          </w:p>
        </w:tc>
      </w:tr>
      <w:tr w:rsidR="009300AD" w14:paraId="1F692CD8"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6BF6976" w14:textId="77777777" w:rsidR="009300AD" w:rsidRPr="00C77DF7" w:rsidRDefault="009300AD" w:rsidP="009F2E4D">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083DC3BD" w14:textId="4621D72E" w:rsidR="009300AD" w:rsidRPr="00246D8E" w:rsidRDefault="009300AD" w:rsidP="009F2E4D">
            <w:pPr>
              <w:spacing w:after="0"/>
              <w:ind w:left="97" w:right="138"/>
              <w:jc w:val="both"/>
              <w:rPr>
                <w:rFonts w:ascii="Times New Roman" w:eastAsia="Times New Roman" w:hAnsi="Times New Roman" w:cs="Times New Roman"/>
                <w:sz w:val="18"/>
                <w:szCs w:val="18"/>
                <w:lang w:eastAsia="pl-PL"/>
              </w:rPr>
            </w:pPr>
            <w:r w:rsidRPr="00246D8E">
              <w:rPr>
                <w:rFonts w:ascii="Times New Roman" w:eastAsia="Times New Roman" w:hAnsi="Times New Roman" w:cs="Times New Roman"/>
                <w:sz w:val="18"/>
                <w:szCs w:val="18"/>
                <w:lang w:eastAsia="pl-PL"/>
              </w:rPr>
              <w:t xml:space="preserve">Warunki licencji w każdym aspekcie licencjonowania nie </w:t>
            </w:r>
            <w:r w:rsidR="0087795C">
              <w:rPr>
                <w:rFonts w:ascii="Times New Roman" w:eastAsia="Times New Roman" w:hAnsi="Times New Roman" w:cs="Times New Roman"/>
                <w:sz w:val="18"/>
                <w:szCs w:val="18"/>
                <w:lang w:eastAsia="pl-PL"/>
              </w:rPr>
              <w:t xml:space="preserve">mogą być </w:t>
            </w:r>
            <w:r w:rsidRPr="00246D8E">
              <w:rPr>
                <w:rFonts w:ascii="Times New Roman" w:eastAsia="Times New Roman" w:hAnsi="Times New Roman" w:cs="Times New Roman"/>
                <w:sz w:val="18"/>
                <w:szCs w:val="18"/>
                <w:lang w:eastAsia="pl-PL"/>
              </w:rPr>
              <w:t xml:space="preserve">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448AE467" w14:textId="77777777" w:rsidR="009300AD" w:rsidRPr="009710BB" w:rsidRDefault="009300AD" w:rsidP="009F2E4D">
            <w:pPr>
              <w:autoSpaceDE w:val="0"/>
              <w:autoSpaceDN w:val="0"/>
              <w:adjustRightInd w:val="0"/>
              <w:spacing w:after="0"/>
              <w:ind w:firstLine="98"/>
              <w:rPr>
                <w:rFonts w:ascii="Times New Roman" w:hAnsi="Times New Roman" w:cs="Times New Roman"/>
                <w:b/>
                <w:sz w:val="18"/>
                <w:szCs w:val="18"/>
              </w:rPr>
            </w:pPr>
          </w:p>
        </w:tc>
      </w:tr>
      <w:tr w:rsidR="00800E78" w14:paraId="6BD9BC54"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0EA23C0" w14:textId="77777777" w:rsidR="00800E78" w:rsidRPr="00C77DF7" w:rsidRDefault="00800E78" w:rsidP="009F2E4D">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5.</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757D8810" w14:textId="0A96FB89" w:rsidR="00800E78" w:rsidRPr="00295A85" w:rsidRDefault="00800E78" w:rsidP="009F2E4D">
            <w:pPr>
              <w:autoSpaceDE w:val="0"/>
              <w:autoSpaceDN w:val="0"/>
              <w:adjustRightInd w:val="0"/>
              <w:spacing w:after="0"/>
              <w:ind w:firstLine="98"/>
              <w:rPr>
                <w:rFonts w:ascii="Times New Roman" w:hAnsi="Times New Roman" w:cs="Times New Roman"/>
                <w:sz w:val="18"/>
                <w:szCs w:val="18"/>
              </w:rPr>
            </w:pPr>
            <w:r>
              <w:rPr>
                <w:rFonts w:ascii="Times New Roman" w:hAnsi="Times New Roman" w:cs="Times New Roman"/>
                <w:sz w:val="18"/>
                <w:szCs w:val="18"/>
              </w:rPr>
              <w:t xml:space="preserve">  </w:t>
            </w:r>
            <w:r w:rsidRPr="00246D8E">
              <w:rPr>
                <w:rFonts w:ascii="Times New Roman" w:hAnsi="Times New Roman" w:cs="Times New Roman"/>
                <w:sz w:val="18"/>
                <w:szCs w:val="18"/>
              </w:rPr>
              <w:t>Oprogramowanie równoważne musi charakteryzować się następującymi cechami:</w:t>
            </w:r>
          </w:p>
        </w:tc>
      </w:tr>
      <w:tr w:rsidR="009300AD" w14:paraId="46D54B20"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B1ADFB9"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10583C3" w14:textId="77777777" w:rsidR="009300AD" w:rsidRPr="00C77DF7" w:rsidRDefault="009300AD" w:rsidP="005D5E84">
            <w:pPr>
              <w:pStyle w:val="Akapitzlist"/>
              <w:numPr>
                <w:ilvl w:val="0"/>
                <w:numId w:val="10"/>
              </w:numPr>
              <w:tabs>
                <w:tab w:val="left" w:pos="993"/>
              </w:tabs>
              <w:spacing w:after="0"/>
              <w:ind w:left="381" w:right="138" w:hanging="284"/>
              <w:jc w:val="both"/>
              <w:rPr>
                <w:rFonts w:ascii="Times New Roman" w:hAnsi="Times New Roman" w:cs="Times New Roman"/>
                <w:color w:val="000000" w:themeColor="text1"/>
                <w:sz w:val="18"/>
                <w:szCs w:val="18"/>
              </w:rPr>
            </w:pPr>
            <w:r w:rsidRPr="00C77DF7">
              <w:rPr>
                <w:rFonts w:ascii="Times New Roman" w:eastAsia="Times New Roman" w:hAnsi="Times New Roman" w:cs="Times New Roman"/>
                <w:color w:val="000000"/>
                <w:sz w:val="18"/>
                <w:szCs w:val="18"/>
                <w:lang w:eastAsia="pl-PL"/>
              </w:rPr>
              <w:t>Umożliwia zintegrowaną obsługę języków Visual Basic, Visual C# i Visual C++, która pozwala na stosowanie różnych stylów 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7B9CBB95"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0451086A"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FAFD82C"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805101D" w14:textId="77777777"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Obsługuje funkcje edytora, takie jak zmień i kontynuuj, które upraszczają cykl projektowania, tworzenia kodu i debugowania aplikacji; </w:t>
            </w:r>
          </w:p>
        </w:tc>
        <w:tc>
          <w:tcPr>
            <w:tcW w:w="2699" w:type="dxa"/>
            <w:tcBorders>
              <w:top w:val="single" w:sz="4" w:space="0" w:color="auto"/>
              <w:left w:val="single" w:sz="4" w:space="0" w:color="auto"/>
              <w:bottom w:val="single" w:sz="4" w:space="0" w:color="auto"/>
              <w:right w:val="single" w:sz="4" w:space="0" w:color="auto"/>
            </w:tcBorders>
            <w:vAlign w:val="center"/>
          </w:tcPr>
          <w:p w14:paraId="1547F364"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60206297"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3BC901E"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3F19EEC" w14:textId="77777777"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Obsługuje wdrażanie aplikacji klienckich z wykorzystaniem </w:t>
            </w:r>
            <w:proofErr w:type="spellStart"/>
            <w:r w:rsidRPr="00C77DF7">
              <w:rPr>
                <w:rFonts w:ascii="Times New Roman" w:eastAsia="Times New Roman" w:hAnsi="Times New Roman" w:cs="Times New Roman"/>
                <w:color w:val="000000"/>
                <w:sz w:val="18"/>
                <w:szCs w:val="18"/>
                <w:lang w:eastAsia="pl-PL"/>
              </w:rPr>
              <w:t>ClickOnce</w:t>
            </w:r>
            <w:proofErr w:type="spellEnd"/>
            <w:r w:rsidRPr="00C77DF7">
              <w:rPr>
                <w:rFonts w:ascii="Times New Roman" w:eastAsia="Times New Roman" w:hAnsi="Times New Roman" w:cs="Times New Roman"/>
                <w:color w:val="000000"/>
                <w:sz w:val="18"/>
                <w:szCs w:val="18"/>
                <w:lang w:eastAsia="pl-PL"/>
              </w:rPr>
              <w:t>, dzięki której programiści i specjaliści IT mogą wdrażać aplikacje i wymagane przez nie komponenty w sposób gwarantujący stałą aktualność aplikacji;</w:t>
            </w:r>
          </w:p>
        </w:tc>
        <w:tc>
          <w:tcPr>
            <w:tcW w:w="2699" w:type="dxa"/>
            <w:tcBorders>
              <w:top w:val="single" w:sz="4" w:space="0" w:color="auto"/>
              <w:left w:val="single" w:sz="4" w:space="0" w:color="auto"/>
              <w:bottom w:val="single" w:sz="4" w:space="0" w:color="auto"/>
              <w:right w:val="single" w:sz="4" w:space="0" w:color="auto"/>
            </w:tcBorders>
            <w:vAlign w:val="center"/>
          </w:tcPr>
          <w:p w14:paraId="476A9D46"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1218BE79"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57324BA"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D54E6A9" w14:textId="77777777" w:rsidR="009300AD" w:rsidRPr="00246D8E"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dokonywanie aktualizacji i poprawek systemu przez Internet;</w:t>
            </w:r>
          </w:p>
        </w:tc>
        <w:tc>
          <w:tcPr>
            <w:tcW w:w="2699" w:type="dxa"/>
            <w:tcBorders>
              <w:top w:val="single" w:sz="4" w:space="0" w:color="auto"/>
              <w:left w:val="single" w:sz="4" w:space="0" w:color="auto"/>
              <w:bottom w:val="single" w:sz="4" w:space="0" w:color="auto"/>
              <w:right w:val="single" w:sz="4" w:space="0" w:color="auto"/>
            </w:tcBorders>
            <w:vAlign w:val="center"/>
          </w:tcPr>
          <w:p w14:paraId="7D21BB3B"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0076FBF6"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A4FDB22"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4968383" w14:textId="77777777" w:rsidR="009300AD" w:rsidRPr="00246D8E"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pobieranie darmowych aktualizacji w ramach wersji systemu operacyjnego przez Internet (niezbędne aktualizacje, poprawki, biuletyny bezpieczeństwa muszą być dostarczane bezpłatnie) - wymagane podanie nazwy strony www;</w:t>
            </w:r>
          </w:p>
        </w:tc>
        <w:tc>
          <w:tcPr>
            <w:tcW w:w="2699" w:type="dxa"/>
            <w:tcBorders>
              <w:top w:val="single" w:sz="4" w:space="0" w:color="auto"/>
              <w:left w:val="single" w:sz="4" w:space="0" w:color="auto"/>
              <w:bottom w:val="single" w:sz="4" w:space="0" w:color="auto"/>
              <w:right w:val="single" w:sz="4" w:space="0" w:color="auto"/>
            </w:tcBorders>
            <w:vAlign w:val="center"/>
          </w:tcPr>
          <w:p w14:paraId="5D402276"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3B3066E7"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FACBFD7"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1489324" w14:textId="77777777" w:rsidR="009300AD" w:rsidRPr="00246D8E"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 graficzny interfejs użytkownika;</w:t>
            </w:r>
          </w:p>
        </w:tc>
        <w:tc>
          <w:tcPr>
            <w:tcW w:w="2699" w:type="dxa"/>
            <w:tcBorders>
              <w:top w:val="single" w:sz="4" w:space="0" w:color="auto"/>
              <w:left w:val="single" w:sz="4" w:space="0" w:color="auto"/>
              <w:bottom w:val="single" w:sz="4" w:space="0" w:color="auto"/>
              <w:right w:val="single" w:sz="4" w:space="0" w:color="auto"/>
            </w:tcBorders>
            <w:vAlign w:val="center"/>
          </w:tcPr>
          <w:p w14:paraId="6841B101"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18521A3E"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AE88934"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5E46F33" w14:textId="18E4CC5E" w:rsidR="009300AD" w:rsidRPr="00246D8E"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246D8E">
              <w:rPr>
                <w:rFonts w:ascii="Times New Roman" w:eastAsia="Times New Roman" w:hAnsi="Times New Roman" w:cs="Times New Roman"/>
                <w:color w:val="000000"/>
                <w:sz w:val="18"/>
                <w:szCs w:val="18"/>
                <w:lang w:eastAsia="pl-PL"/>
              </w:rPr>
              <w:t>Umożliwia debugowanie i diagnozowanie aplikacji, a w szczególności:</w:t>
            </w:r>
          </w:p>
          <w:p w14:paraId="378AD32A"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Zbieranie danych diagnostycznych dla mechanizmu historycznego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na serwerach produkcyjnych bez konieczności instalacji zintegrowanego środowiska programistycznego, a poprzez instalację dedykowanego do tego celu agenta,</w:t>
            </w:r>
          </w:p>
          <w:p w14:paraId="63D3D1B7"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Zbieranie danych diagnostycznych z określonych zdarzeń w systemie oraz debugowanie błędów historycznych,</w:t>
            </w:r>
          </w:p>
          <w:p w14:paraId="5021430E"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Zbieranie wskaźników dotyczących wydajności i zdarzeń zachodzących w aplikacji,</w:t>
            </w:r>
          </w:p>
          <w:p w14:paraId="2716474E"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Dostarczać informacji na temat metryk oprogramowania takich jak: współczynnik złożoności, złożoność </w:t>
            </w:r>
            <w:proofErr w:type="spellStart"/>
            <w:r w:rsidRPr="00C77DF7">
              <w:rPr>
                <w:rFonts w:ascii="Times New Roman" w:eastAsia="Times New Roman" w:hAnsi="Times New Roman" w:cs="Times New Roman"/>
                <w:color w:val="000000"/>
                <w:sz w:val="18"/>
                <w:szCs w:val="18"/>
                <w:lang w:eastAsia="pl-PL"/>
              </w:rPr>
              <w:t>cyklomatyczna</w:t>
            </w:r>
            <w:proofErr w:type="spellEnd"/>
            <w:r w:rsidRPr="00C77DF7">
              <w:rPr>
                <w:rFonts w:ascii="Times New Roman" w:eastAsia="Times New Roman" w:hAnsi="Times New Roman" w:cs="Times New Roman"/>
                <w:color w:val="000000"/>
                <w:sz w:val="18"/>
                <w:szCs w:val="18"/>
                <w:lang w:eastAsia="pl-PL"/>
              </w:rPr>
              <w:t>, głębokość drzewa dziedziczenia, linie kodu,</w:t>
            </w:r>
          </w:p>
          <w:p w14:paraId="1CBA3F4C"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Analizę zrzutów pamięci dla aplikacji .NET,</w:t>
            </w:r>
          </w:p>
          <w:p w14:paraId="301B16C9"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Graficzne debugowanie, które umożliwia określania miejsc zatrzymywania wykonywania kodu, analizę wartości zmiennych, definiowanie warunków przerwania działania kodu,</w:t>
            </w:r>
          </w:p>
          <w:p w14:paraId="1A45DE23"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lastRenderedPageBreak/>
              <w:t xml:space="preserve">Tworzenie kanału komunikacji pomiędzy zintegrowanym środowiskiem programistycznym, a jedną lub wieloma przeglądarkami w celu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lub wprowadzania zmian w kodzie strony internetowej;</w:t>
            </w:r>
          </w:p>
          <w:p w14:paraId="05679246"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Statyczna analizę kodu, która umożliwia walidację reguł w zakresie przyjętych wzorców projektowych, analizę potencjalnych problemów wydajnościowych, bezpieczeństwa,</w:t>
            </w:r>
          </w:p>
          <w:p w14:paraId="71634BB0"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Integrację sesji </w:t>
            </w:r>
            <w:proofErr w:type="spellStart"/>
            <w:r w:rsidRPr="00C77DF7">
              <w:rPr>
                <w:rFonts w:ascii="Times New Roman" w:eastAsia="Times New Roman" w:hAnsi="Times New Roman" w:cs="Times New Roman"/>
                <w:color w:val="000000"/>
                <w:sz w:val="18"/>
                <w:szCs w:val="18"/>
                <w:lang w:eastAsia="pl-PL"/>
              </w:rPr>
              <w:t>debuggowania</w:t>
            </w:r>
            <w:proofErr w:type="spellEnd"/>
            <w:r w:rsidRPr="00C77DF7">
              <w:rPr>
                <w:rFonts w:ascii="Times New Roman" w:eastAsia="Times New Roman" w:hAnsi="Times New Roman" w:cs="Times New Roman"/>
                <w:color w:val="000000"/>
                <w:sz w:val="18"/>
                <w:szCs w:val="18"/>
                <w:lang w:eastAsia="pl-PL"/>
              </w:rPr>
              <w:t xml:space="preserve"> z mapą kodu, tworzącą wizualizację drzewa wywołania;</w:t>
            </w:r>
          </w:p>
          <w:p w14:paraId="095B8AFD"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t>Debuggowanie</w:t>
            </w:r>
            <w:proofErr w:type="spellEnd"/>
            <w:r w:rsidRPr="00C77DF7">
              <w:rPr>
                <w:rFonts w:ascii="Times New Roman" w:eastAsia="Times New Roman" w:hAnsi="Times New Roman" w:cs="Times New Roman"/>
                <w:color w:val="000000"/>
                <w:sz w:val="18"/>
                <w:szCs w:val="18"/>
                <w:lang w:eastAsia="pl-PL"/>
              </w:rPr>
              <w:t xml:space="preserve"> aplikacji poprzez interaktywne sesje umożliwiające programiście uruchomić aplikację i analizować wykonywany kod;</w:t>
            </w:r>
          </w:p>
          <w:p w14:paraId="17EFBCB1"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Symulator Windows, który umożliwia uruchomienie wirtualnego komputera z systemem Windows, a dający możliwość wyboru różnych rozdzielczości ekranu, symulowania funkcji dotykowych, symulowania różnych warunków połączenia sieciowego, czy tez fizyczną rotację urządzenia;</w:t>
            </w:r>
          </w:p>
          <w:p w14:paraId="63268F4A"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Emulator Windows Phone, który umożliwia uruchomienie wirtualnego komputera z systemem Windows, a dający możliwość wyboru różnych rozdzielczości ekranu, symulowania funkcji dotykowych, symulowania różnych warunków połączenia sieciowego, czy tez fizyczną rotację urządzenia, generowanie przykładowych zmian w położeniu GPS wirtualnego urządzenia;</w:t>
            </w:r>
          </w:p>
          <w:p w14:paraId="5954048A" w14:textId="77777777" w:rsidR="009300AD" w:rsidRPr="00C77DF7"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Visual Studio Emulator dla Android, który wspiera różne wersje systemu Android, różne rozmiary ekranu oraz różnego rodzaju urządzenia. Umożliwia symulowanie zmian w sensorach takich jak: akcelerometr, lokalizacja, a także w położeniu GPS, symulacji sieci lub baterii</w:t>
            </w:r>
          </w:p>
        </w:tc>
        <w:tc>
          <w:tcPr>
            <w:tcW w:w="2699" w:type="dxa"/>
            <w:tcBorders>
              <w:top w:val="single" w:sz="4" w:space="0" w:color="auto"/>
              <w:left w:val="single" w:sz="4" w:space="0" w:color="auto"/>
              <w:bottom w:val="single" w:sz="4" w:space="0" w:color="auto"/>
              <w:right w:val="single" w:sz="4" w:space="0" w:color="auto"/>
            </w:tcBorders>
            <w:vAlign w:val="center"/>
          </w:tcPr>
          <w:p w14:paraId="073F093D"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14FB4DD8"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0C56F07"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141235A" w14:textId="0217A5CD"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testowanie, a w szczególności:</w:t>
            </w:r>
          </w:p>
          <w:p w14:paraId="4AF61C4B" w14:textId="3CCF0F76"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Wykonywanie testów obciążeniowych i wydajnościowych stron internetowych wg. zdefiniowanych reguł z możliwością symulacji różnych środowisk takich jak łącze internetowe czy przeglądarka internetowa;</w:t>
            </w:r>
          </w:p>
          <w:p w14:paraId="5EA858F6"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Analizowanie kodu .NET i generowanie danych testowych wraz z testami jednostkowymi,</w:t>
            </w:r>
          </w:p>
          <w:p w14:paraId="7B69CEE6"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Izolowanie kodu poprzez podmienianie kawałków kodu za pomocą </w:t>
            </w:r>
            <w:proofErr w:type="spellStart"/>
            <w:r w:rsidRPr="00C77DF7">
              <w:rPr>
                <w:rFonts w:ascii="Times New Roman" w:eastAsia="Times New Roman" w:hAnsi="Times New Roman" w:cs="Times New Roman"/>
                <w:color w:val="000000"/>
                <w:sz w:val="18"/>
                <w:szCs w:val="18"/>
                <w:lang w:eastAsia="pl-PL"/>
              </w:rPr>
              <w:t>stub</w:t>
            </w:r>
            <w:proofErr w:type="spellEnd"/>
            <w:r w:rsidRPr="00C77DF7">
              <w:rPr>
                <w:rFonts w:ascii="Times New Roman" w:eastAsia="Times New Roman" w:hAnsi="Times New Roman" w:cs="Times New Roman"/>
                <w:color w:val="000000"/>
                <w:sz w:val="18"/>
                <w:szCs w:val="18"/>
                <w:lang w:eastAsia="pl-PL"/>
              </w:rPr>
              <w:t xml:space="preserve"> (podmiana klasy na ekwiwalent implementujący ten sam interfejs) lub </w:t>
            </w:r>
            <w:proofErr w:type="spellStart"/>
            <w:r w:rsidRPr="00C77DF7">
              <w:rPr>
                <w:rFonts w:ascii="Times New Roman" w:eastAsia="Times New Roman" w:hAnsi="Times New Roman" w:cs="Times New Roman"/>
                <w:color w:val="000000"/>
                <w:sz w:val="18"/>
                <w:szCs w:val="18"/>
                <w:lang w:eastAsia="pl-PL"/>
              </w:rPr>
              <w:t>shim</w:t>
            </w:r>
            <w:proofErr w:type="spellEnd"/>
            <w:r w:rsidRPr="00C77DF7">
              <w:rPr>
                <w:rFonts w:ascii="Times New Roman" w:eastAsia="Times New Roman" w:hAnsi="Times New Roman" w:cs="Times New Roman"/>
                <w:color w:val="000000"/>
                <w:sz w:val="18"/>
                <w:szCs w:val="18"/>
                <w:lang w:eastAsia="pl-PL"/>
              </w:rPr>
              <w:t xml:space="preserve"> (podmiana wykonywanego kodu na inny kod w sytuacji kiedy kod nie może zostać podmieniony);</w:t>
            </w:r>
          </w:p>
          <w:p w14:paraId="25333F39" w14:textId="1F664D5B"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Informowanie o ilości pokrytego testami kodu w solucji,</w:t>
            </w:r>
          </w:p>
          <w:p w14:paraId="3A0D3650" w14:textId="05E84BFC"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z poziomu kodu testów interfejsu graficznego, które będą mogły symulować wykonywanie konkretnych zadań w aplikacji;</w:t>
            </w:r>
          </w:p>
          <w:p w14:paraId="27E97547"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Ręczne wykonywanie testów, wraz z możliwością wykonywania krok po kroku, dodawania komentarzy do poszczególnych kroków;</w:t>
            </w:r>
          </w:p>
          <w:p w14:paraId="4244F2F2"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Tworzenie nagrań wykonywania testów wraz z możliwością tworzenia odpowiednich </w:t>
            </w:r>
            <w:proofErr w:type="spellStart"/>
            <w:r w:rsidRPr="00C77DF7">
              <w:rPr>
                <w:rFonts w:ascii="Times New Roman" w:eastAsia="Times New Roman" w:hAnsi="Times New Roman" w:cs="Times New Roman"/>
                <w:color w:val="000000"/>
                <w:sz w:val="18"/>
                <w:szCs w:val="18"/>
                <w:lang w:eastAsia="pl-PL"/>
              </w:rPr>
              <w:t>bugów</w:t>
            </w:r>
            <w:proofErr w:type="spellEnd"/>
            <w:r w:rsidRPr="00C77DF7">
              <w:rPr>
                <w:rFonts w:ascii="Times New Roman" w:eastAsia="Times New Roman" w:hAnsi="Times New Roman" w:cs="Times New Roman"/>
                <w:color w:val="000000"/>
                <w:sz w:val="18"/>
                <w:szCs w:val="18"/>
                <w:lang w:eastAsia="pl-PL"/>
              </w:rPr>
              <w:t xml:space="preserve"> i scenariuszy testowych do dalszego wykonania;</w:t>
            </w:r>
          </w:p>
          <w:p w14:paraId="6A28F2B2"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Zarządzanie scenariuszami testowymi dla rozwiązanie;</w:t>
            </w:r>
          </w:p>
          <w:p w14:paraId="3FF38D20"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Przewijanie testów ręcznych do określonego kroku w celu przyspieszenia wykonywania całego testu, a w szczególności jego powtarzalnych, niewymagających interakcji człowieka elementów;</w:t>
            </w:r>
          </w:p>
          <w:p w14:paraId="7D79E521" w14:textId="349FEB99"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Rozszerzanie wbudowanej funkcjonalności testowania, umożliwiającym wykorzystanie innego silnika testów niż wbudowany domyślnie w zintegrowane środowisko programistyczne;</w:t>
            </w:r>
          </w:p>
          <w:p w14:paraId="48582164" w14:textId="77777777" w:rsidR="009300AD" w:rsidRPr="0019516D"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testów jednostokowych jako wbudowany element w kreatory graficzne zintegrowanego środowiska programistycznego.</w:t>
            </w:r>
          </w:p>
        </w:tc>
        <w:tc>
          <w:tcPr>
            <w:tcW w:w="2699" w:type="dxa"/>
            <w:tcBorders>
              <w:top w:val="single" w:sz="4" w:space="0" w:color="auto"/>
              <w:left w:val="single" w:sz="4" w:space="0" w:color="auto"/>
              <w:bottom w:val="single" w:sz="4" w:space="0" w:color="auto"/>
              <w:right w:val="single" w:sz="4" w:space="0" w:color="auto"/>
            </w:tcBorders>
            <w:vAlign w:val="center"/>
          </w:tcPr>
          <w:p w14:paraId="7805E3A6"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3AD9C33E"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7E618BC"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14F9FCB" w14:textId="77777777"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 zintegrowane funkcje programistyczne, a w szczególności:</w:t>
            </w:r>
          </w:p>
          <w:p w14:paraId="06B1EAC4"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Znajdowanie zmian w  kodzie i innych elementów za pomocą funkcji CodeLens;</w:t>
            </w:r>
          </w:p>
          <w:p w14:paraId="728827A2"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Możliwość podejrzenia oraz zmian w kodzie bez otwierania dodatkowego okna za pomocą funkcji </w:t>
            </w:r>
            <w:proofErr w:type="spellStart"/>
            <w:r w:rsidRPr="00C77DF7">
              <w:rPr>
                <w:rFonts w:ascii="Times New Roman" w:eastAsia="Times New Roman" w:hAnsi="Times New Roman" w:cs="Times New Roman"/>
                <w:color w:val="000000"/>
                <w:sz w:val="18"/>
                <w:szCs w:val="18"/>
                <w:lang w:eastAsia="pl-PL"/>
              </w:rPr>
              <w:t>PeekDefinition</w:t>
            </w:r>
            <w:proofErr w:type="spellEnd"/>
            <w:r w:rsidRPr="00C77DF7">
              <w:rPr>
                <w:rFonts w:ascii="Times New Roman" w:eastAsia="Times New Roman" w:hAnsi="Times New Roman" w:cs="Times New Roman"/>
                <w:color w:val="000000"/>
                <w:sz w:val="18"/>
                <w:szCs w:val="18"/>
                <w:lang w:eastAsia="pl-PL"/>
              </w:rPr>
              <w:t>;</w:t>
            </w:r>
          </w:p>
          <w:p w14:paraId="6C656829"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Wyszukiwanie identycznych lub podobnych fragmentów kodu za pomocą funkcji </w:t>
            </w:r>
            <w:proofErr w:type="spellStart"/>
            <w:r w:rsidRPr="00C77DF7">
              <w:rPr>
                <w:rFonts w:ascii="Times New Roman" w:eastAsia="Times New Roman" w:hAnsi="Times New Roman" w:cs="Times New Roman"/>
                <w:color w:val="000000"/>
                <w:sz w:val="18"/>
                <w:szCs w:val="18"/>
                <w:lang w:eastAsia="pl-PL"/>
              </w:rPr>
              <w:t>Code</w:t>
            </w:r>
            <w:proofErr w:type="spellEnd"/>
            <w:r w:rsidRPr="00C77DF7">
              <w:rPr>
                <w:rFonts w:ascii="Times New Roman" w:eastAsia="Times New Roman" w:hAnsi="Times New Roman" w:cs="Times New Roman"/>
                <w:color w:val="000000"/>
                <w:sz w:val="18"/>
                <w:szCs w:val="18"/>
                <w:lang w:eastAsia="pl-PL"/>
              </w:rPr>
              <w:t xml:space="preserve"> Clone;</w:t>
            </w:r>
          </w:p>
          <w:p w14:paraId="0959E5E8"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lastRenderedPageBreak/>
              <w:t>Refaktoryzacja</w:t>
            </w:r>
            <w:proofErr w:type="spellEnd"/>
            <w:r w:rsidRPr="00C77DF7">
              <w:rPr>
                <w:rFonts w:ascii="Times New Roman" w:eastAsia="Times New Roman" w:hAnsi="Times New Roman" w:cs="Times New Roman"/>
                <w:color w:val="000000"/>
                <w:sz w:val="18"/>
                <w:szCs w:val="18"/>
                <w:lang w:eastAsia="pl-PL"/>
              </w:rPr>
              <w:t>, czyli łatwe zmiany w kodzie aplikacji, takie jak: wyodrębnienie metody, zmiana nazwy, enkapsulacja pola, wyodrębnienie interfejsu, usunięcie parametrów funkcji, zmiana kolejności parametrów funkcji;</w:t>
            </w:r>
          </w:p>
          <w:p w14:paraId="58D5B63E" w14:textId="14D517C0"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proofErr w:type="spellStart"/>
            <w:r w:rsidRPr="00C77DF7">
              <w:rPr>
                <w:rFonts w:ascii="Times New Roman" w:eastAsia="Times New Roman" w:hAnsi="Times New Roman" w:cs="Times New Roman"/>
                <w:color w:val="000000"/>
                <w:sz w:val="18"/>
                <w:szCs w:val="18"/>
                <w:lang w:eastAsia="pl-PL"/>
              </w:rPr>
              <w:t>Możliwosć</w:t>
            </w:r>
            <w:proofErr w:type="spellEnd"/>
            <w:r w:rsidRPr="00C77DF7">
              <w:rPr>
                <w:rFonts w:ascii="Times New Roman" w:eastAsia="Times New Roman" w:hAnsi="Times New Roman" w:cs="Times New Roman"/>
                <w:color w:val="000000"/>
                <w:sz w:val="18"/>
                <w:szCs w:val="18"/>
                <w:lang w:eastAsia="pl-PL"/>
              </w:rPr>
              <w:t xml:space="preserve"> wdrażania rozwiązań internetowych wykorzystujących funkcjonalności One-</w:t>
            </w:r>
            <w:proofErr w:type="spellStart"/>
            <w:r w:rsidRPr="00C77DF7">
              <w:rPr>
                <w:rFonts w:ascii="Times New Roman" w:eastAsia="Times New Roman" w:hAnsi="Times New Roman" w:cs="Times New Roman"/>
                <w:color w:val="000000"/>
                <w:sz w:val="18"/>
                <w:szCs w:val="18"/>
                <w:lang w:eastAsia="pl-PL"/>
              </w:rPr>
              <w:t>Click</w:t>
            </w:r>
            <w:proofErr w:type="spellEnd"/>
            <w:r w:rsidRPr="00C77DF7">
              <w:rPr>
                <w:rFonts w:ascii="Times New Roman" w:eastAsia="Times New Roman" w:hAnsi="Times New Roman" w:cs="Times New Roman"/>
                <w:color w:val="000000"/>
                <w:sz w:val="18"/>
                <w:szCs w:val="18"/>
                <w:lang w:eastAsia="pl-PL"/>
              </w:rPr>
              <w:t xml:space="preserve"> </w:t>
            </w:r>
            <w:proofErr w:type="spellStart"/>
            <w:r w:rsidRPr="00C77DF7">
              <w:rPr>
                <w:rFonts w:ascii="Times New Roman" w:eastAsia="Times New Roman" w:hAnsi="Times New Roman" w:cs="Times New Roman"/>
                <w:color w:val="000000"/>
                <w:sz w:val="18"/>
                <w:szCs w:val="18"/>
                <w:lang w:eastAsia="pl-PL"/>
              </w:rPr>
              <w:t>Publish</w:t>
            </w:r>
            <w:proofErr w:type="spellEnd"/>
            <w:r w:rsidRPr="00C77DF7">
              <w:rPr>
                <w:rFonts w:ascii="Times New Roman" w:eastAsia="Times New Roman" w:hAnsi="Times New Roman" w:cs="Times New Roman"/>
                <w:color w:val="000000"/>
                <w:sz w:val="18"/>
                <w:szCs w:val="18"/>
                <w:lang w:eastAsia="pl-PL"/>
              </w:rPr>
              <w:t>;</w:t>
            </w:r>
          </w:p>
          <w:p w14:paraId="19BD54DF"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Możliwość rozszerzania funkcjonalności zintegrowanego środowiska programistyczne poprzez pisanie własnych wtyczek lub korzystanie z wtyczek dostarczonych w galerii rozszerzeń;</w:t>
            </w:r>
          </w:p>
          <w:p w14:paraId="0F6DBB84"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Wsparcie dla wielu wersji </w:t>
            </w:r>
            <w:proofErr w:type="spellStart"/>
            <w:r w:rsidRPr="00C77DF7">
              <w:rPr>
                <w:rFonts w:ascii="Times New Roman" w:eastAsia="Times New Roman" w:hAnsi="Times New Roman" w:cs="Times New Roman"/>
                <w:color w:val="000000"/>
                <w:sz w:val="18"/>
                <w:szCs w:val="18"/>
                <w:lang w:eastAsia="pl-PL"/>
              </w:rPr>
              <w:t>frameworka</w:t>
            </w:r>
            <w:proofErr w:type="spellEnd"/>
            <w:r w:rsidRPr="00C77DF7">
              <w:rPr>
                <w:rFonts w:ascii="Times New Roman" w:eastAsia="Times New Roman" w:hAnsi="Times New Roman" w:cs="Times New Roman"/>
                <w:color w:val="000000"/>
                <w:sz w:val="18"/>
                <w:szCs w:val="18"/>
                <w:lang w:eastAsia="pl-PL"/>
              </w:rPr>
              <w:t xml:space="preserve"> .NET, dzięki czemu najnowsze środowisko programistyczne może być wykorzystywane także do tworzenia, utrzymywania starszych wersji aplikacji;</w:t>
            </w:r>
          </w:p>
          <w:p w14:paraId="7FBF7BE2"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Posiadać dedykowane narzędzie do projektowania i tworzenia interfejsu graficznego aplikacji - program Blend;</w:t>
            </w:r>
          </w:p>
          <w:p w14:paraId="7000917F"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Wsparcie i obsługę języka JavaScript oraz biblioteki </w:t>
            </w:r>
            <w:proofErr w:type="spellStart"/>
            <w:r w:rsidRPr="00C77DF7">
              <w:rPr>
                <w:rFonts w:ascii="Times New Roman" w:eastAsia="Times New Roman" w:hAnsi="Times New Roman" w:cs="Times New Roman"/>
                <w:color w:val="000000"/>
                <w:sz w:val="18"/>
                <w:szCs w:val="18"/>
                <w:lang w:eastAsia="pl-PL"/>
              </w:rPr>
              <w:t>jQuery</w:t>
            </w:r>
            <w:proofErr w:type="spellEnd"/>
            <w:r w:rsidRPr="00C77DF7">
              <w:rPr>
                <w:rFonts w:ascii="Times New Roman" w:eastAsia="Times New Roman" w:hAnsi="Times New Roman" w:cs="Times New Roman"/>
                <w:color w:val="000000"/>
                <w:sz w:val="18"/>
                <w:szCs w:val="18"/>
                <w:lang w:eastAsia="pl-PL"/>
              </w:rPr>
              <w:t>;</w:t>
            </w:r>
          </w:p>
          <w:p w14:paraId="60DAB3D7" w14:textId="77777777" w:rsidR="009300AD" w:rsidRPr="00FD00D8"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Kompatybilność solucji i projektów z Visual Studio 2012 SP1 oraz Visual Studio 2012.</w:t>
            </w:r>
          </w:p>
        </w:tc>
        <w:tc>
          <w:tcPr>
            <w:tcW w:w="2699" w:type="dxa"/>
            <w:tcBorders>
              <w:top w:val="single" w:sz="4" w:space="0" w:color="auto"/>
              <w:left w:val="single" w:sz="4" w:space="0" w:color="auto"/>
              <w:bottom w:val="single" w:sz="4" w:space="0" w:color="auto"/>
              <w:right w:val="single" w:sz="4" w:space="0" w:color="auto"/>
            </w:tcBorders>
            <w:vAlign w:val="center"/>
          </w:tcPr>
          <w:p w14:paraId="41321EF0"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032E7106"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F23E422"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EF3D88D" w14:textId="4F3F240D"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Wspiera tworzenie aplikacji, działających na różnych platformach i w różnych środowiskach, a w szczególności:</w:t>
            </w:r>
          </w:p>
          <w:p w14:paraId="5BC757C9"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typu Windows Desktop - aplikacje okienkowe;</w:t>
            </w:r>
          </w:p>
          <w:p w14:paraId="097FAD90"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Windows Phone oraz Windows </w:t>
            </w:r>
            <w:proofErr w:type="spellStart"/>
            <w:r w:rsidRPr="00C77DF7">
              <w:rPr>
                <w:rFonts w:ascii="Times New Roman" w:eastAsia="Times New Roman" w:hAnsi="Times New Roman" w:cs="Times New Roman"/>
                <w:color w:val="000000"/>
                <w:sz w:val="18"/>
                <w:szCs w:val="18"/>
                <w:lang w:eastAsia="pl-PL"/>
              </w:rPr>
              <w:t>Store</w:t>
            </w:r>
            <w:proofErr w:type="spellEnd"/>
            <w:r w:rsidRPr="00C77DF7">
              <w:rPr>
                <w:rFonts w:ascii="Times New Roman" w:eastAsia="Times New Roman" w:hAnsi="Times New Roman" w:cs="Times New Roman"/>
                <w:color w:val="000000"/>
                <w:sz w:val="18"/>
                <w:szCs w:val="18"/>
                <w:lang w:eastAsia="pl-PL"/>
              </w:rPr>
              <w:t>;</w:t>
            </w:r>
          </w:p>
          <w:p w14:paraId="0232243D"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Universal Windows Platform;</w:t>
            </w:r>
          </w:p>
          <w:p w14:paraId="58A4F11B"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Internetowe - ASP.NET;</w:t>
            </w:r>
          </w:p>
          <w:p w14:paraId="4AC27473"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Rozwiązania dla Office 365, Office oraz SharePoint;</w:t>
            </w:r>
          </w:p>
          <w:p w14:paraId="20FA2FE1"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Biznesowe dla Office 365;</w:t>
            </w:r>
          </w:p>
          <w:p w14:paraId="390B84E2"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Biznesowe wykorzystujące technologię </w:t>
            </w:r>
            <w:proofErr w:type="spellStart"/>
            <w:r w:rsidRPr="00C77DF7">
              <w:rPr>
                <w:rFonts w:ascii="Times New Roman" w:eastAsia="Times New Roman" w:hAnsi="Times New Roman" w:cs="Times New Roman"/>
                <w:color w:val="000000"/>
                <w:sz w:val="18"/>
                <w:szCs w:val="18"/>
                <w:lang w:eastAsia="pl-PL"/>
              </w:rPr>
              <w:t>LightSwitch</w:t>
            </w:r>
            <w:proofErr w:type="spellEnd"/>
            <w:r w:rsidRPr="00C77DF7">
              <w:rPr>
                <w:rFonts w:ascii="Times New Roman" w:eastAsia="Times New Roman" w:hAnsi="Times New Roman" w:cs="Times New Roman"/>
                <w:color w:val="000000"/>
                <w:sz w:val="18"/>
                <w:szCs w:val="18"/>
                <w:lang w:eastAsia="pl-PL"/>
              </w:rPr>
              <w:t>;</w:t>
            </w:r>
          </w:p>
          <w:p w14:paraId="09F5AA25"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Rozwiązania Chmurowe, działającego w </w:t>
            </w:r>
            <w:proofErr w:type="spellStart"/>
            <w:r w:rsidRPr="00C77DF7">
              <w:rPr>
                <w:rFonts w:ascii="Times New Roman" w:eastAsia="Times New Roman" w:hAnsi="Times New Roman" w:cs="Times New Roman"/>
                <w:color w:val="000000"/>
                <w:sz w:val="18"/>
                <w:szCs w:val="18"/>
                <w:lang w:eastAsia="pl-PL"/>
              </w:rPr>
              <w:t>opraciu</w:t>
            </w:r>
            <w:proofErr w:type="spellEnd"/>
            <w:r w:rsidRPr="00C77DF7">
              <w:rPr>
                <w:rFonts w:ascii="Times New Roman" w:eastAsia="Times New Roman" w:hAnsi="Times New Roman" w:cs="Times New Roman"/>
                <w:color w:val="000000"/>
                <w:sz w:val="18"/>
                <w:szCs w:val="18"/>
                <w:lang w:eastAsia="pl-PL"/>
              </w:rPr>
              <w:t xml:space="preserve"> o Microsoft </w:t>
            </w:r>
            <w:proofErr w:type="spellStart"/>
            <w:r w:rsidRPr="00C77DF7">
              <w:rPr>
                <w:rFonts w:ascii="Times New Roman" w:eastAsia="Times New Roman" w:hAnsi="Times New Roman" w:cs="Times New Roman"/>
                <w:color w:val="000000"/>
                <w:sz w:val="18"/>
                <w:szCs w:val="18"/>
                <w:lang w:eastAsia="pl-PL"/>
              </w:rPr>
              <w:t>Azure</w:t>
            </w:r>
            <w:proofErr w:type="spellEnd"/>
            <w:r w:rsidRPr="00C77DF7">
              <w:rPr>
                <w:rFonts w:ascii="Times New Roman" w:eastAsia="Times New Roman" w:hAnsi="Times New Roman" w:cs="Times New Roman"/>
                <w:color w:val="000000"/>
                <w:sz w:val="18"/>
                <w:szCs w:val="18"/>
                <w:lang w:eastAsia="pl-PL"/>
              </w:rPr>
              <w:t>;</w:t>
            </w:r>
          </w:p>
          <w:p w14:paraId="308D1154"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Rozwiązania dla SQL Server przy wykorzystaniu narzędzi SQL Server Data Tools;</w:t>
            </w:r>
          </w:p>
          <w:p w14:paraId="2EDE8CB9"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Tworzenie rozwiązań w oparciu o platformę Apache </w:t>
            </w:r>
            <w:proofErr w:type="spellStart"/>
            <w:r w:rsidRPr="00C77DF7">
              <w:rPr>
                <w:rFonts w:ascii="Times New Roman" w:eastAsia="Times New Roman" w:hAnsi="Times New Roman" w:cs="Times New Roman"/>
                <w:color w:val="000000"/>
                <w:sz w:val="18"/>
                <w:szCs w:val="18"/>
                <w:lang w:eastAsia="pl-PL"/>
              </w:rPr>
              <w:t>Cordova</w:t>
            </w:r>
            <w:proofErr w:type="spellEnd"/>
            <w:r w:rsidRPr="00C77DF7">
              <w:rPr>
                <w:rFonts w:ascii="Times New Roman" w:eastAsia="Times New Roman" w:hAnsi="Times New Roman" w:cs="Times New Roman"/>
                <w:color w:val="000000"/>
                <w:sz w:val="18"/>
                <w:szCs w:val="18"/>
                <w:lang w:eastAsia="pl-PL"/>
              </w:rPr>
              <w:t>;</w:t>
            </w:r>
          </w:p>
          <w:p w14:paraId="2AC95A71"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rozwiązań wieloplatformowych przy wykorzystaniu języka C++;</w:t>
            </w:r>
          </w:p>
          <w:p w14:paraId="099F7499"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Aplikacje </w:t>
            </w:r>
            <w:proofErr w:type="spellStart"/>
            <w:r w:rsidRPr="00C77DF7">
              <w:rPr>
                <w:rFonts w:ascii="Times New Roman" w:eastAsia="Times New Roman" w:hAnsi="Times New Roman" w:cs="Times New Roman"/>
                <w:color w:val="000000"/>
                <w:sz w:val="18"/>
                <w:szCs w:val="18"/>
                <w:lang w:eastAsia="pl-PL"/>
              </w:rPr>
              <w:t>Python</w:t>
            </w:r>
            <w:proofErr w:type="spellEnd"/>
            <w:r w:rsidRPr="00C77DF7">
              <w:rPr>
                <w:rFonts w:ascii="Times New Roman" w:eastAsia="Times New Roman" w:hAnsi="Times New Roman" w:cs="Times New Roman"/>
                <w:color w:val="000000"/>
                <w:sz w:val="18"/>
                <w:szCs w:val="18"/>
                <w:lang w:eastAsia="pl-PL"/>
              </w:rPr>
              <w:t>;</w:t>
            </w:r>
          </w:p>
          <w:p w14:paraId="4548D95D" w14:textId="77777777" w:rsidR="009300AD" w:rsidRPr="00A86D4F"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Aplikacje Node.js.</w:t>
            </w:r>
          </w:p>
        </w:tc>
        <w:tc>
          <w:tcPr>
            <w:tcW w:w="2699" w:type="dxa"/>
            <w:tcBorders>
              <w:top w:val="single" w:sz="4" w:space="0" w:color="auto"/>
              <w:left w:val="single" w:sz="4" w:space="0" w:color="auto"/>
              <w:bottom w:val="single" w:sz="4" w:space="0" w:color="auto"/>
              <w:right w:val="single" w:sz="4" w:space="0" w:color="auto"/>
            </w:tcBorders>
            <w:vAlign w:val="center"/>
          </w:tcPr>
          <w:p w14:paraId="16C79F14"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666ECFEE"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7B2B3D8"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DAA35F3" w14:textId="257D2F8D"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Wspiera procesy tworzenia architektury oraz modelowania aplikacji, a w szczególności:</w:t>
            </w:r>
          </w:p>
          <w:p w14:paraId="55E4528A" w14:textId="35A5F828"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Umożliwia tworzenie diagramów </w:t>
            </w:r>
            <w:proofErr w:type="spellStart"/>
            <w:r w:rsidRPr="00C77DF7">
              <w:rPr>
                <w:rFonts w:ascii="Times New Roman" w:eastAsia="Times New Roman" w:hAnsi="Times New Roman" w:cs="Times New Roman"/>
                <w:color w:val="000000"/>
                <w:sz w:val="18"/>
                <w:szCs w:val="18"/>
                <w:lang w:eastAsia="pl-PL"/>
              </w:rPr>
              <w:t>warts</w:t>
            </w:r>
            <w:proofErr w:type="spellEnd"/>
            <w:r w:rsidRPr="00C77DF7">
              <w:rPr>
                <w:rFonts w:ascii="Times New Roman" w:eastAsia="Times New Roman" w:hAnsi="Times New Roman" w:cs="Times New Roman"/>
                <w:color w:val="000000"/>
                <w:sz w:val="18"/>
                <w:szCs w:val="18"/>
                <w:lang w:eastAsia="pl-PL"/>
              </w:rPr>
              <w:t xml:space="preserve"> architektury aplikacji;</w:t>
            </w:r>
          </w:p>
          <w:p w14:paraId="333F58DE" w14:textId="7A5ECD60"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walidację kodu aplikacji względem zaprojektowanej architektury;</w:t>
            </w:r>
          </w:p>
          <w:p w14:paraId="2041033C" w14:textId="73A31EF1"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diagramów UML zgodnych z wersją 2.0;</w:t>
            </w:r>
          </w:p>
          <w:p w14:paraId="7925CC51" w14:textId="7DEABE8B" w:rsidR="009300AD" w:rsidRPr="00D2616B"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grafów zależności wraz z mapą kodu;</w:t>
            </w:r>
          </w:p>
        </w:tc>
        <w:tc>
          <w:tcPr>
            <w:tcW w:w="2699" w:type="dxa"/>
            <w:tcBorders>
              <w:top w:val="single" w:sz="4" w:space="0" w:color="auto"/>
              <w:left w:val="single" w:sz="4" w:space="0" w:color="auto"/>
              <w:bottom w:val="single" w:sz="4" w:space="0" w:color="auto"/>
              <w:right w:val="single" w:sz="4" w:space="0" w:color="auto"/>
            </w:tcBorders>
            <w:vAlign w:val="center"/>
          </w:tcPr>
          <w:p w14:paraId="3A1C301E"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28A31A4A"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42BBFEB"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D6E67C5" w14:textId="52ABE75F" w:rsidR="009300AD" w:rsidRPr="00C77DF7"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tworzenie i zarządzanie środowiskami testowymi przy wykorzystaniu funkcji Lab Management, a w szczególności:</w:t>
            </w:r>
          </w:p>
          <w:p w14:paraId="6F8FE2C1"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oraz kasowanie wirtualnych środowisk testowych;</w:t>
            </w:r>
          </w:p>
          <w:p w14:paraId="7DFAFF6B" w14:textId="77777777" w:rsidR="009300AD" w:rsidRPr="00C77DF7" w:rsidRDefault="009300AD" w:rsidP="009F2E4D">
            <w:pPr>
              <w:pStyle w:val="Akapitzlist"/>
              <w:numPr>
                <w:ilvl w:val="3"/>
                <w:numId w:val="8"/>
              </w:numPr>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Tworzenie środowisk na bazie zdefiniowanych szablonów;</w:t>
            </w:r>
          </w:p>
          <w:p w14:paraId="2125AF13" w14:textId="77777777" w:rsidR="009300AD" w:rsidRPr="00A86D4F" w:rsidRDefault="009300AD" w:rsidP="009F2E4D">
            <w:pPr>
              <w:pStyle w:val="Akapitzlist"/>
              <w:numPr>
                <w:ilvl w:val="3"/>
                <w:numId w:val="8"/>
              </w:numPr>
              <w:spacing w:after="0"/>
              <w:ind w:left="664" w:right="138" w:hanging="283"/>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Umożliwiać przechwytywanie stanu całego środowiska.</w:t>
            </w:r>
          </w:p>
        </w:tc>
        <w:tc>
          <w:tcPr>
            <w:tcW w:w="2699" w:type="dxa"/>
            <w:tcBorders>
              <w:top w:val="single" w:sz="4" w:space="0" w:color="auto"/>
              <w:left w:val="single" w:sz="4" w:space="0" w:color="auto"/>
              <w:bottom w:val="single" w:sz="4" w:space="0" w:color="auto"/>
              <w:right w:val="single" w:sz="4" w:space="0" w:color="auto"/>
            </w:tcBorders>
            <w:vAlign w:val="center"/>
          </w:tcPr>
          <w:p w14:paraId="3DBA217A"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11D38F30"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43461FA"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89F662C" w14:textId="33CBA453" w:rsidR="009300AD" w:rsidRPr="00A86D4F"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 xml:space="preserve">Udostępnia poprzez subskrypcję MSDN aplikacji na potrzeby rozwoju i testowanie oprogramowania, taki jak: Microsoft </w:t>
            </w:r>
            <w:proofErr w:type="spellStart"/>
            <w:r w:rsidRPr="00C77DF7">
              <w:rPr>
                <w:rFonts w:ascii="Times New Roman" w:eastAsia="Times New Roman" w:hAnsi="Times New Roman" w:cs="Times New Roman"/>
                <w:color w:val="000000"/>
                <w:sz w:val="18"/>
                <w:szCs w:val="18"/>
                <w:lang w:eastAsia="pl-PL"/>
              </w:rPr>
              <w:t>Azure</w:t>
            </w:r>
            <w:proofErr w:type="spellEnd"/>
            <w:r w:rsidRPr="00C77DF7">
              <w:rPr>
                <w:rFonts w:ascii="Times New Roman" w:eastAsia="Times New Roman" w:hAnsi="Times New Roman" w:cs="Times New Roman"/>
                <w:color w:val="000000"/>
                <w:sz w:val="18"/>
                <w:szCs w:val="18"/>
                <w:lang w:eastAsia="pl-PL"/>
              </w:rPr>
              <w:t>, Windows, Windows Server, Windows Embedded, Microsoft SQL Server, Microsoft SharePoint, Microsoft Exchange, Microsoft Office, Microsoft Dynamics,</w:t>
            </w:r>
          </w:p>
        </w:tc>
        <w:tc>
          <w:tcPr>
            <w:tcW w:w="2699" w:type="dxa"/>
            <w:tcBorders>
              <w:top w:val="single" w:sz="4" w:space="0" w:color="auto"/>
              <w:left w:val="single" w:sz="4" w:space="0" w:color="auto"/>
              <w:bottom w:val="single" w:sz="4" w:space="0" w:color="auto"/>
              <w:right w:val="single" w:sz="4" w:space="0" w:color="auto"/>
            </w:tcBorders>
            <w:vAlign w:val="center"/>
          </w:tcPr>
          <w:p w14:paraId="561F8238"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3B969C5A"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28ED0A"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91A9936" w14:textId="7FBC17D4" w:rsidR="009300AD" w:rsidRPr="00A86D4F"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automatyczną synchronizację ustawień środowiska pomiędzy różnymi stacjami roboczymi;</w:t>
            </w:r>
          </w:p>
        </w:tc>
        <w:tc>
          <w:tcPr>
            <w:tcW w:w="2699" w:type="dxa"/>
            <w:tcBorders>
              <w:top w:val="single" w:sz="4" w:space="0" w:color="auto"/>
              <w:left w:val="single" w:sz="4" w:space="0" w:color="auto"/>
              <w:bottom w:val="single" w:sz="4" w:space="0" w:color="auto"/>
              <w:right w:val="single" w:sz="4" w:space="0" w:color="auto"/>
            </w:tcBorders>
            <w:vAlign w:val="center"/>
          </w:tcPr>
          <w:p w14:paraId="1C747AC5"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r w:rsidR="009300AD" w14:paraId="422F95EB"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BF8F8CC" w14:textId="77777777" w:rsidR="009300AD" w:rsidRPr="00C77DF7" w:rsidRDefault="009300AD" w:rsidP="009F2E4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96D6441" w14:textId="3BBF004D" w:rsidR="009300AD" w:rsidRPr="00A86D4F" w:rsidRDefault="009300AD" w:rsidP="005D5E84">
            <w:pPr>
              <w:pStyle w:val="Akapitzlist"/>
              <w:numPr>
                <w:ilvl w:val="0"/>
                <w:numId w:val="10"/>
              </w:numPr>
              <w:tabs>
                <w:tab w:val="left" w:pos="993"/>
              </w:tabs>
              <w:spacing w:after="0"/>
              <w:ind w:left="381" w:right="138" w:hanging="284"/>
              <w:jc w:val="both"/>
              <w:rPr>
                <w:rFonts w:ascii="Times New Roman" w:eastAsia="Times New Roman" w:hAnsi="Times New Roman" w:cs="Times New Roman"/>
                <w:color w:val="000000"/>
                <w:sz w:val="18"/>
                <w:szCs w:val="18"/>
                <w:lang w:eastAsia="pl-PL"/>
              </w:rPr>
            </w:pPr>
            <w:r w:rsidRPr="00C77DF7">
              <w:rPr>
                <w:rFonts w:ascii="Times New Roman" w:eastAsia="Times New Roman" w:hAnsi="Times New Roman" w:cs="Times New Roman"/>
                <w:color w:val="000000"/>
                <w:sz w:val="18"/>
                <w:szCs w:val="18"/>
                <w:lang w:eastAsia="pl-PL"/>
              </w:rPr>
              <w:t>Umożliwia zgłaszanie oraz zarządzanie żądaniami dokonania oceny kodu przez innych członków zespołu.</w:t>
            </w:r>
          </w:p>
        </w:tc>
        <w:tc>
          <w:tcPr>
            <w:tcW w:w="2699" w:type="dxa"/>
            <w:tcBorders>
              <w:top w:val="single" w:sz="4" w:space="0" w:color="auto"/>
              <w:left w:val="single" w:sz="4" w:space="0" w:color="auto"/>
              <w:bottom w:val="single" w:sz="4" w:space="0" w:color="auto"/>
              <w:right w:val="single" w:sz="4" w:space="0" w:color="auto"/>
            </w:tcBorders>
            <w:vAlign w:val="center"/>
          </w:tcPr>
          <w:p w14:paraId="34ABE9A8" w14:textId="77777777" w:rsidR="009300AD" w:rsidRPr="00295A85" w:rsidRDefault="009300AD" w:rsidP="009F2E4D">
            <w:pPr>
              <w:autoSpaceDE w:val="0"/>
              <w:autoSpaceDN w:val="0"/>
              <w:adjustRightInd w:val="0"/>
              <w:spacing w:after="0"/>
              <w:ind w:firstLine="98"/>
              <w:rPr>
                <w:rFonts w:ascii="Times New Roman" w:hAnsi="Times New Roman" w:cs="Times New Roman"/>
                <w:sz w:val="18"/>
                <w:szCs w:val="18"/>
              </w:rPr>
            </w:pPr>
          </w:p>
        </w:tc>
      </w:tr>
    </w:tbl>
    <w:p w14:paraId="36972194" w14:textId="77777777" w:rsidR="009300AD" w:rsidRDefault="009300AD" w:rsidP="009300AD">
      <w:pPr>
        <w:pStyle w:val="Akapitzlist"/>
        <w:rPr>
          <w:rFonts w:ascii="Times New Roman" w:hAnsi="Times New Roman" w:cs="Times New Roman"/>
        </w:rPr>
      </w:pPr>
    </w:p>
    <w:p w14:paraId="5EEFEFFF" w14:textId="77777777" w:rsidR="009300AD" w:rsidRPr="00A51A79" w:rsidRDefault="009300AD" w:rsidP="009300AD">
      <w:pPr>
        <w:pStyle w:val="Akapitzlist"/>
        <w:ind w:left="1418"/>
        <w:jc w:val="both"/>
        <w:rPr>
          <w:rFonts w:ascii="Times New Roman" w:eastAsia="Times New Roman" w:hAnsi="Times New Roman" w:cs="Times New Roman"/>
          <w:color w:val="000000"/>
          <w:sz w:val="20"/>
          <w:szCs w:val="20"/>
          <w:lang w:eastAsia="pl-PL"/>
        </w:rPr>
      </w:pPr>
    </w:p>
    <w:p w14:paraId="2B5303D8" w14:textId="77777777" w:rsidR="0018029A" w:rsidRDefault="0018029A" w:rsidP="0018029A">
      <w:pPr>
        <w:spacing w:after="0" w:line="360" w:lineRule="auto"/>
        <w:jc w:val="both"/>
        <w:rPr>
          <w:rFonts w:ascii="Times New Roman" w:eastAsia="Times New Roman" w:hAnsi="Times New Roman" w:cs="Times New Roman"/>
          <w:sz w:val="20"/>
          <w:szCs w:val="20"/>
          <w:lang w:eastAsia="pl-PL"/>
        </w:rPr>
      </w:pPr>
    </w:p>
    <w:p w14:paraId="4323EA5E" w14:textId="711AF296" w:rsidR="00A55C4A" w:rsidRDefault="00A55C4A" w:rsidP="00A55C4A">
      <w:pPr>
        <w:spacing w:after="0"/>
        <w:jc w:val="both"/>
        <w:rPr>
          <w:rFonts w:ascii="Times New Roman" w:hAnsi="Times New Roman" w:cs="Times New Roman"/>
          <w:b/>
          <w:sz w:val="20"/>
          <w:u w:val="single"/>
        </w:rPr>
      </w:pPr>
      <w:r w:rsidRPr="00AE1114">
        <w:rPr>
          <w:rFonts w:ascii="Times New Roman" w:hAnsi="Times New Roman" w:cs="Times New Roman"/>
          <w:b/>
          <w:sz w:val="20"/>
          <w:u w:val="single"/>
        </w:rPr>
        <w:lastRenderedPageBreak/>
        <w:t xml:space="preserve">Wskazany w ofercie produkt równoważny do produktu </w:t>
      </w:r>
      <w:r>
        <w:rPr>
          <w:rFonts w:ascii="Times New Roman" w:hAnsi="Times New Roman" w:cs="Times New Roman"/>
          <w:b/>
          <w:sz w:val="20"/>
          <w:u w:val="single"/>
        </w:rPr>
        <w:t>wskazanego w Załączniku nr 1 do SIWZ Tabela 2 poz. 4</w:t>
      </w:r>
      <w:r w:rsidRPr="005B4A47">
        <w:rPr>
          <w:rFonts w:ascii="Times New Roman" w:hAnsi="Times New Roman" w:cs="Times New Roman"/>
          <w:b/>
          <w:sz w:val="20"/>
          <w:u w:val="single"/>
        </w:rPr>
        <w:t xml:space="preserve"> tj. </w:t>
      </w:r>
      <w:proofErr w:type="spellStart"/>
      <w:r w:rsidR="009F2E4D">
        <w:rPr>
          <w:rFonts w:ascii="Times New Roman" w:hAnsi="Times New Roman" w:cs="Times New Roman"/>
          <w:b/>
          <w:sz w:val="20"/>
          <w:u w:val="single"/>
        </w:rPr>
        <w:t>Confluence</w:t>
      </w:r>
      <w:proofErr w:type="spellEnd"/>
    </w:p>
    <w:p w14:paraId="53E2EB8B" w14:textId="77777777" w:rsidR="00A55C4A" w:rsidRPr="008B110B" w:rsidRDefault="00A55C4A" w:rsidP="00A55C4A">
      <w:pPr>
        <w:spacing w:after="0"/>
        <w:jc w:val="both"/>
        <w:rPr>
          <w:rFonts w:ascii="Times New Roman" w:eastAsia="Times New Roman" w:hAnsi="Times New Roman" w:cs="Times New Roman"/>
          <w:color w:val="000000"/>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A55C4A" w:rsidRPr="00AD56E6" w14:paraId="28104F84" w14:textId="77777777" w:rsidTr="009F2E4D">
        <w:trPr>
          <w:trHeight w:val="1167"/>
        </w:trPr>
        <w:tc>
          <w:tcPr>
            <w:tcW w:w="600" w:type="dxa"/>
            <w:shd w:val="clear" w:color="auto" w:fill="D9D9D9" w:themeFill="background1" w:themeFillShade="D9"/>
            <w:vAlign w:val="center"/>
          </w:tcPr>
          <w:p w14:paraId="437313B4" w14:textId="77777777" w:rsidR="00A55C4A" w:rsidRPr="00060E9B" w:rsidRDefault="00A55C4A"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30C7C2EC" w14:textId="77777777" w:rsidR="00A55C4A" w:rsidRPr="00060E9B" w:rsidRDefault="00A55C4A"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7A8DAC1A" w14:textId="77777777" w:rsidR="00A55C4A" w:rsidRPr="00060E9B" w:rsidRDefault="00A55C4A" w:rsidP="009F2E4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A55C4A" w14:paraId="43FE8A21" w14:textId="77777777" w:rsidTr="009F2E4D">
        <w:trPr>
          <w:trHeight w:val="351"/>
        </w:trPr>
        <w:tc>
          <w:tcPr>
            <w:tcW w:w="600" w:type="dxa"/>
            <w:vAlign w:val="center"/>
          </w:tcPr>
          <w:p w14:paraId="14C74E5A" w14:textId="77777777" w:rsidR="00A55C4A" w:rsidRPr="00800E78" w:rsidRDefault="00A55C4A" w:rsidP="009F2E4D">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1.</w:t>
            </w:r>
          </w:p>
        </w:tc>
        <w:tc>
          <w:tcPr>
            <w:tcW w:w="6341" w:type="dxa"/>
            <w:vAlign w:val="center"/>
          </w:tcPr>
          <w:p w14:paraId="3D158C8A" w14:textId="77777777" w:rsidR="00A55C4A" w:rsidRPr="00800E78" w:rsidRDefault="00A55C4A" w:rsidP="00800E78">
            <w:pPr>
              <w:pStyle w:val="Default"/>
              <w:tabs>
                <w:tab w:val="left" w:pos="426"/>
              </w:tabs>
              <w:ind w:left="109" w:right="138"/>
              <w:jc w:val="both"/>
              <w:rPr>
                <w:rFonts w:ascii="Times New Roman" w:hAnsi="Times New Roman" w:cs="Times New Roman"/>
                <w:sz w:val="18"/>
                <w:szCs w:val="18"/>
              </w:rPr>
            </w:pPr>
            <w:r w:rsidRPr="00800E78">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7EBD6CA9" w14:textId="77777777" w:rsidR="00A55C4A" w:rsidRDefault="00A55C4A" w:rsidP="009F2E4D">
            <w:pPr>
              <w:autoSpaceDE w:val="0"/>
              <w:autoSpaceDN w:val="0"/>
              <w:adjustRightInd w:val="0"/>
              <w:jc w:val="center"/>
              <w:rPr>
                <w:rFonts w:ascii="Times New Roman" w:hAnsi="Times New Roman" w:cs="Times New Roman"/>
                <w:b/>
              </w:rPr>
            </w:pPr>
          </w:p>
        </w:tc>
      </w:tr>
      <w:tr w:rsidR="00A55C4A" w14:paraId="49495014"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705DBD9" w14:textId="77777777" w:rsidR="00A55C4A" w:rsidRPr="00800E78" w:rsidRDefault="00A55C4A" w:rsidP="009F2E4D">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56CFCEB9" w14:textId="4F47B22E" w:rsidR="00A55C4A" w:rsidRPr="00800E78" w:rsidRDefault="00800E78" w:rsidP="00800E78">
            <w:pPr>
              <w:spacing w:after="0"/>
              <w:ind w:left="97" w:right="138"/>
              <w:jc w:val="both"/>
              <w:rPr>
                <w:rFonts w:ascii="Times New Roman" w:eastAsia="Times New Roman" w:hAnsi="Times New Roman" w:cs="Times New Roman"/>
                <w:b/>
                <w:color w:val="000000"/>
                <w:sz w:val="18"/>
                <w:szCs w:val="18"/>
                <w:lang w:eastAsia="pl-PL"/>
              </w:rPr>
            </w:pPr>
            <w:r w:rsidRPr="00800E78">
              <w:rPr>
                <w:rFonts w:ascii="Times New Roman" w:eastAsia="Times New Roman" w:hAnsi="Times New Roman" w:cs="Times New Roman"/>
                <w:color w:val="000000"/>
                <w:sz w:val="18"/>
                <w:szCs w:val="18"/>
                <w:lang w:eastAsia="pl-PL"/>
              </w:rPr>
              <w:t>Oprogramowanie</w:t>
            </w:r>
            <w:r w:rsidRPr="00800E78">
              <w:rPr>
                <w:rFonts w:ascii="Times New Roman" w:eastAsia="Times New Roman" w:hAnsi="Times New Roman" w:cs="Times New Roman"/>
                <w:sz w:val="18"/>
                <w:szCs w:val="18"/>
                <w:lang w:eastAsia="pl-PL"/>
              </w:rPr>
              <w:t xml:space="preserve"> równoważne nie może zakłócić pracy środowiska systemowo-programowego </w:t>
            </w:r>
            <w:r w:rsidRPr="00800E78">
              <w:rPr>
                <w:rFonts w:ascii="Times New Roman" w:eastAsia="Times New Roman" w:hAnsi="Times New Roman" w:cs="Times New Roman"/>
                <w:color w:val="000000"/>
                <w:sz w:val="18"/>
                <w:szCs w:val="18"/>
                <w:lang w:eastAsia="pl-PL"/>
              </w:rPr>
              <w:t>Zamawiającego oraz procesów wytwórczych i dokumentacyjnych</w:t>
            </w:r>
            <w:r w:rsidRPr="00800E78">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7D3A8690" w14:textId="77777777" w:rsidR="00A55C4A" w:rsidRDefault="00A55C4A" w:rsidP="009F2E4D">
            <w:pPr>
              <w:autoSpaceDE w:val="0"/>
              <w:autoSpaceDN w:val="0"/>
              <w:adjustRightInd w:val="0"/>
              <w:jc w:val="center"/>
              <w:rPr>
                <w:rFonts w:ascii="Times New Roman" w:hAnsi="Times New Roman" w:cs="Times New Roman"/>
                <w:b/>
              </w:rPr>
            </w:pPr>
          </w:p>
        </w:tc>
      </w:tr>
      <w:tr w:rsidR="00A55C4A" w14:paraId="111EFE41"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C91DC38" w14:textId="77777777" w:rsidR="00A55C4A" w:rsidRPr="00800E78" w:rsidRDefault="00A55C4A" w:rsidP="009F2E4D">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22BA18BA" w14:textId="7192EE4E" w:rsidR="00A55C4A" w:rsidRPr="00800E78" w:rsidRDefault="00800E78" w:rsidP="00800E78">
            <w:pPr>
              <w:spacing w:after="0"/>
              <w:ind w:left="97" w:right="138"/>
              <w:jc w:val="both"/>
              <w:rPr>
                <w:rFonts w:ascii="Times New Roman" w:eastAsia="Times New Roman" w:hAnsi="Times New Roman" w:cs="Times New Roman"/>
                <w:b/>
                <w:color w:val="000000"/>
                <w:sz w:val="18"/>
                <w:szCs w:val="18"/>
                <w:lang w:eastAsia="pl-PL"/>
              </w:rPr>
            </w:pPr>
            <w:r w:rsidRPr="00800E78">
              <w:rPr>
                <w:rFonts w:ascii="Times New Roman" w:eastAsia="Times New Roman" w:hAnsi="Times New Roman" w:cs="Times New Roman"/>
                <w:color w:val="000000"/>
                <w:sz w:val="18"/>
                <w:szCs w:val="18"/>
                <w:lang w:eastAsia="pl-PL"/>
              </w:rPr>
              <w:t>Oprogramowanie</w:t>
            </w:r>
            <w:r w:rsidRPr="00800E78">
              <w:rPr>
                <w:rFonts w:ascii="Times New Roman" w:hAnsi="Times New Roman" w:cs="Times New Roman"/>
                <w:color w:val="000000"/>
                <w:sz w:val="18"/>
                <w:szCs w:val="18"/>
              </w:rPr>
              <w:t xml:space="preserve"> równoważne musi poprawnie obsługiwać i współdziałać z oprogramowaniem wytworzonym przez Zamawiającego na bazie dostępnych bibliotek i funkcji w posiadanym środowisku programistycznym i być dostosowane do procesów wytwórczych i dokumentacyjnych Zamawiającego;</w:t>
            </w:r>
          </w:p>
        </w:tc>
        <w:tc>
          <w:tcPr>
            <w:tcW w:w="2699" w:type="dxa"/>
            <w:tcBorders>
              <w:top w:val="single" w:sz="4" w:space="0" w:color="auto"/>
              <w:left w:val="single" w:sz="4" w:space="0" w:color="auto"/>
              <w:bottom w:val="single" w:sz="4" w:space="0" w:color="auto"/>
              <w:right w:val="single" w:sz="4" w:space="0" w:color="auto"/>
            </w:tcBorders>
          </w:tcPr>
          <w:p w14:paraId="58535CE1" w14:textId="77777777" w:rsidR="00A55C4A" w:rsidRDefault="00A55C4A" w:rsidP="009F2E4D">
            <w:pPr>
              <w:autoSpaceDE w:val="0"/>
              <w:autoSpaceDN w:val="0"/>
              <w:adjustRightInd w:val="0"/>
              <w:jc w:val="center"/>
              <w:rPr>
                <w:rFonts w:ascii="Times New Roman" w:hAnsi="Times New Roman" w:cs="Times New Roman"/>
                <w:b/>
              </w:rPr>
            </w:pPr>
          </w:p>
        </w:tc>
      </w:tr>
      <w:tr w:rsidR="00800E78" w14:paraId="3299C0B1"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83AE546" w14:textId="755F3A5C" w:rsidR="00800E78" w:rsidRPr="00800E78" w:rsidRDefault="00800E78" w:rsidP="00800E78">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367A8BF1" w14:textId="7B3C7470" w:rsidR="00800E78" w:rsidRPr="00800E78" w:rsidRDefault="00800E78" w:rsidP="00800E78">
            <w:pPr>
              <w:spacing w:after="0"/>
              <w:ind w:left="98" w:right="138"/>
              <w:jc w:val="both"/>
              <w:rPr>
                <w:rFonts w:ascii="Times New Roman" w:hAnsi="Times New Roman" w:cs="Times New Roman"/>
                <w:color w:val="000000" w:themeColor="text1"/>
                <w:sz w:val="18"/>
                <w:szCs w:val="18"/>
              </w:rPr>
            </w:pPr>
            <w:r w:rsidRPr="00800E78">
              <w:rPr>
                <w:rFonts w:ascii="Times New Roman" w:hAnsi="Times New Roman" w:cs="Times New Roman"/>
                <w:color w:val="000000" w:themeColor="text1"/>
                <w:sz w:val="18"/>
                <w:szCs w:val="18"/>
              </w:rPr>
              <w:t>W</w:t>
            </w:r>
            <w:r w:rsidRPr="00800E78">
              <w:rPr>
                <w:rFonts w:ascii="Times New Roman" w:hAnsi="Times New Roman" w:cs="Times New Roman"/>
                <w:color w:val="000000"/>
                <w:sz w:val="18"/>
                <w:szCs w:val="18"/>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tcPr>
          <w:p w14:paraId="16576A67" w14:textId="77777777" w:rsidR="00800E78" w:rsidRDefault="00800E78" w:rsidP="00800E78">
            <w:pPr>
              <w:autoSpaceDE w:val="0"/>
              <w:autoSpaceDN w:val="0"/>
              <w:adjustRightInd w:val="0"/>
              <w:jc w:val="center"/>
              <w:rPr>
                <w:rFonts w:ascii="Times New Roman" w:hAnsi="Times New Roman" w:cs="Times New Roman"/>
                <w:b/>
              </w:rPr>
            </w:pPr>
          </w:p>
        </w:tc>
      </w:tr>
      <w:tr w:rsidR="00800E78" w14:paraId="084B3D88"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B9D2855" w14:textId="1FD7DB90" w:rsidR="00800E78" w:rsidRPr="00800E78" w:rsidRDefault="00800E78" w:rsidP="00800E78">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5.</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5C6ACD1A" w14:textId="1A676DBE" w:rsidR="00800E78" w:rsidRPr="00800E78" w:rsidRDefault="00800E78" w:rsidP="00800E78">
            <w:pPr>
              <w:autoSpaceDE w:val="0"/>
              <w:autoSpaceDN w:val="0"/>
              <w:adjustRightInd w:val="0"/>
              <w:spacing w:after="0"/>
              <w:ind w:right="138"/>
              <w:rPr>
                <w:rFonts w:ascii="Times New Roman" w:hAnsi="Times New Roman" w:cs="Times New Roman"/>
                <w:b/>
                <w:sz w:val="18"/>
                <w:szCs w:val="18"/>
              </w:rPr>
            </w:pPr>
            <w:r w:rsidRPr="00800E78">
              <w:rPr>
                <w:rFonts w:ascii="Times New Roman" w:hAnsi="Times New Roman" w:cs="Times New Roman"/>
                <w:sz w:val="18"/>
                <w:szCs w:val="18"/>
              </w:rPr>
              <w:t xml:space="preserve">  Oprogramowanie równoważne musi charakteryzować się następującymi cechami:</w:t>
            </w:r>
          </w:p>
        </w:tc>
      </w:tr>
      <w:tr w:rsidR="00800E78" w14:paraId="6CA93F83" w14:textId="77777777" w:rsidTr="00800E78">
        <w:trPr>
          <w:trHeight w:val="255"/>
        </w:trPr>
        <w:tc>
          <w:tcPr>
            <w:tcW w:w="600" w:type="dxa"/>
            <w:tcBorders>
              <w:top w:val="single" w:sz="4" w:space="0" w:color="auto"/>
              <w:left w:val="single" w:sz="4" w:space="0" w:color="auto"/>
              <w:bottom w:val="single" w:sz="4" w:space="0" w:color="auto"/>
              <w:right w:val="single" w:sz="4" w:space="0" w:color="auto"/>
            </w:tcBorders>
            <w:vAlign w:val="center"/>
          </w:tcPr>
          <w:p w14:paraId="618D3D22" w14:textId="77777777" w:rsidR="00800E78" w:rsidRPr="00C77DF7" w:rsidRDefault="00800E78" w:rsidP="00800E78">
            <w:pPr>
              <w:spacing w:after="0"/>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26F2B87" w14:textId="32A7F751"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wspólną pracę nad projekt</w:t>
            </w:r>
            <w:r w:rsidR="0087795C">
              <w:rPr>
                <w:rFonts w:ascii="Times New Roman" w:eastAsia="Times New Roman" w:hAnsi="Times New Roman" w:cs="Times New Roman"/>
                <w:color w:val="000000"/>
                <w:sz w:val="18"/>
                <w:szCs w:val="18"/>
                <w:lang w:eastAsia="pl-PL"/>
              </w:rPr>
              <w:t>em</w:t>
            </w:r>
          </w:p>
        </w:tc>
        <w:tc>
          <w:tcPr>
            <w:tcW w:w="2699" w:type="dxa"/>
            <w:tcBorders>
              <w:top w:val="single" w:sz="4" w:space="0" w:color="auto"/>
              <w:left w:val="single" w:sz="4" w:space="0" w:color="auto"/>
              <w:bottom w:val="single" w:sz="4" w:space="0" w:color="auto"/>
              <w:right w:val="single" w:sz="4" w:space="0" w:color="auto"/>
            </w:tcBorders>
          </w:tcPr>
          <w:p w14:paraId="7DE59C47" w14:textId="77777777" w:rsidR="00800E78" w:rsidRDefault="00800E78" w:rsidP="00800E78">
            <w:pPr>
              <w:autoSpaceDE w:val="0"/>
              <w:autoSpaceDN w:val="0"/>
              <w:adjustRightInd w:val="0"/>
              <w:rPr>
                <w:rFonts w:ascii="Times New Roman" w:hAnsi="Times New Roman" w:cs="Times New Roman"/>
                <w:b/>
              </w:rPr>
            </w:pPr>
          </w:p>
        </w:tc>
      </w:tr>
      <w:tr w:rsidR="00800E78" w14:paraId="4867CDAB"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350A84D"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85568BE" w14:textId="7723B4BA"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tworzenie wszelkich materiałów projektowych tj.: notatki ze spotkań, plany projektów, wymagania produktowe i inne;</w:t>
            </w:r>
          </w:p>
        </w:tc>
        <w:tc>
          <w:tcPr>
            <w:tcW w:w="2699" w:type="dxa"/>
            <w:tcBorders>
              <w:top w:val="single" w:sz="4" w:space="0" w:color="auto"/>
              <w:left w:val="single" w:sz="4" w:space="0" w:color="auto"/>
              <w:bottom w:val="single" w:sz="4" w:space="0" w:color="auto"/>
              <w:right w:val="single" w:sz="4" w:space="0" w:color="auto"/>
            </w:tcBorders>
          </w:tcPr>
          <w:p w14:paraId="4FA00189" w14:textId="77777777" w:rsidR="00800E78" w:rsidRDefault="00800E78" w:rsidP="00800E78">
            <w:pPr>
              <w:autoSpaceDE w:val="0"/>
              <w:autoSpaceDN w:val="0"/>
              <w:adjustRightInd w:val="0"/>
              <w:jc w:val="center"/>
              <w:rPr>
                <w:rFonts w:ascii="Times New Roman" w:hAnsi="Times New Roman" w:cs="Times New Roman"/>
                <w:b/>
              </w:rPr>
            </w:pPr>
          </w:p>
        </w:tc>
      </w:tr>
      <w:tr w:rsidR="00800E78" w14:paraId="4B8AE312"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0B5462C"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551C66C" w14:textId="1BB50937"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dołączania treści multimedialnych i zasobów dynamicznych;</w:t>
            </w:r>
          </w:p>
        </w:tc>
        <w:tc>
          <w:tcPr>
            <w:tcW w:w="2699" w:type="dxa"/>
            <w:tcBorders>
              <w:top w:val="single" w:sz="4" w:space="0" w:color="auto"/>
              <w:left w:val="single" w:sz="4" w:space="0" w:color="auto"/>
              <w:bottom w:val="single" w:sz="4" w:space="0" w:color="auto"/>
              <w:right w:val="single" w:sz="4" w:space="0" w:color="auto"/>
            </w:tcBorders>
          </w:tcPr>
          <w:p w14:paraId="6D35FF2A" w14:textId="77777777" w:rsidR="00800E78" w:rsidRDefault="00800E78" w:rsidP="00800E78">
            <w:pPr>
              <w:autoSpaceDE w:val="0"/>
              <w:autoSpaceDN w:val="0"/>
              <w:adjustRightInd w:val="0"/>
              <w:jc w:val="center"/>
              <w:rPr>
                <w:rFonts w:ascii="Times New Roman" w:hAnsi="Times New Roman" w:cs="Times New Roman"/>
                <w:b/>
              </w:rPr>
            </w:pPr>
          </w:p>
        </w:tc>
      </w:tr>
      <w:tr w:rsidR="00800E78" w14:paraId="6E2D9FC3"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DFF5ABF"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849192C" w14:textId="1142A901"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dodawanie informacji zwrotnych za pomocą komentarzy liniowych na stronach i w pliku;</w:t>
            </w:r>
          </w:p>
        </w:tc>
        <w:tc>
          <w:tcPr>
            <w:tcW w:w="2699" w:type="dxa"/>
            <w:tcBorders>
              <w:top w:val="single" w:sz="4" w:space="0" w:color="auto"/>
              <w:left w:val="single" w:sz="4" w:space="0" w:color="auto"/>
              <w:bottom w:val="single" w:sz="4" w:space="0" w:color="auto"/>
              <w:right w:val="single" w:sz="4" w:space="0" w:color="auto"/>
            </w:tcBorders>
          </w:tcPr>
          <w:p w14:paraId="775760E8" w14:textId="77777777" w:rsidR="00800E78" w:rsidRDefault="00800E78" w:rsidP="00800E78">
            <w:pPr>
              <w:autoSpaceDE w:val="0"/>
              <w:autoSpaceDN w:val="0"/>
              <w:adjustRightInd w:val="0"/>
              <w:jc w:val="center"/>
              <w:rPr>
                <w:rFonts w:ascii="Times New Roman" w:hAnsi="Times New Roman" w:cs="Times New Roman"/>
                <w:b/>
              </w:rPr>
            </w:pPr>
          </w:p>
        </w:tc>
      </w:tr>
      <w:tr w:rsidR="00800E78" w14:paraId="28443441"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D8D9029"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AE06369" w14:textId="7369C85E"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zapewnia każdemu zespołowi oraz projektowi własne miejsce do organizowania pracy i dzielenia się wiedzą i informacjami;</w:t>
            </w:r>
          </w:p>
        </w:tc>
        <w:tc>
          <w:tcPr>
            <w:tcW w:w="2699" w:type="dxa"/>
            <w:tcBorders>
              <w:top w:val="single" w:sz="4" w:space="0" w:color="auto"/>
              <w:left w:val="single" w:sz="4" w:space="0" w:color="auto"/>
              <w:bottom w:val="single" w:sz="4" w:space="0" w:color="auto"/>
              <w:right w:val="single" w:sz="4" w:space="0" w:color="auto"/>
            </w:tcBorders>
          </w:tcPr>
          <w:p w14:paraId="3D52B05A" w14:textId="77777777" w:rsidR="00800E78" w:rsidRDefault="00800E78" w:rsidP="00800E78">
            <w:pPr>
              <w:autoSpaceDE w:val="0"/>
              <w:autoSpaceDN w:val="0"/>
              <w:adjustRightInd w:val="0"/>
              <w:jc w:val="center"/>
              <w:rPr>
                <w:rFonts w:ascii="Times New Roman" w:hAnsi="Times New Roman" w:cs="Times New Roman"/>
                <w:b/>
              </w:rPr>
            </w:pPr>
          </w:p>
        </w:tc>
      </w:tr>
      <w:tr w:rsidR="00800E78" w14:paraId="10A41C7F"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3E70141"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027EA7D" w14:textId="5E9A12B5"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tworzenie zorganizowanej hierarchii i zaawansowanego wyszukiwania danych i informacji;</w:t>
            </w:r>
          </w:p>
        </w:tc>
        <w:tc>
          <w:tcPr>
            <w:tcW w:w="2699" w:type="dxa"/>
            <w:tcBorders>
              <w:top w:val="single" w:sz="4" w:space="0" w:color="auto"/>
              <w:left w:val="single" w:sz="4" w:space="0" w:color="auto"/>
              <w:bottom w:val="single" w:sz="4" w:space="0" w:color="auto"/>
              <w:right w:val="single" w:sz="4" w:space="0" w:color="auto"/>
            </w:tcBorders>
          </w:tcPr>
          <w:p w14:paraId="565B8903" w14:textId="77777777" w:rsidR="00800E78" w:rsidRDefault="00800E78" w:rsidP="00800E78">
            <w:pPr>
              <w:autoSpaceDE w:val="0"/>
              <w:autoSpaceDN w:val="0"/>
              <w:adjustRightInd w:val="0"/>
              <w:jc w:val="center"/>
              <w:rPr>
                <w:rFonts w:ascii="Times New Roman" w:hAnsi="Times New Roman" w:cs="Times New Roman"/>
                <w:b/>
              </w:rPr>
            </w:pPr>
          </w:p>
        </w:tc>
      </w:tr>
      <w:tr w:rsidR="00800E78" w14:paraId="4A2AB2B0"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BF98EE5"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FEBC4C7" w14:textId="32A5BA22"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 xml:space="preserve">umożliwia śledzenie i monitorowanie aktywności zespołu co do prac projektowych, zadaniowych </w:t>
            </w:r>
            <w:proofErr w:type="spellStart"/>
            <w:r w:rsidRPr="00800E78">
              <w:rPr>
                <w:rFonts w:ascii="Times New Roman" w:eastAsia="Times New Roman" w:hAnsi="Times New Roman" w:cs="Times New Roman"/>
                <w:color w:val="000000"/>
                <w:sz w:val="18"/>
                <w:szCs w:val="18"/>
                <w:lang w:eastAsia="pl-PL"/>
              </w:rPr>
              <w:t>itp</w:t>
            </w:r>
            <w:proofErr w:type="spellEnd"/>
            <w:r w:rsidRPr="00800E78">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52E8DB1C" w14:textId="77777777" w:rsidR="00800E78" w:rsidRDefault="00800E78" w:rsidP="00800E78">
            <w:pPr>
              <w:autoSpaceDE w:val="0"/>
              <w:autoSpaceDN w:val="0"/>
              <w:adjustRightInd w:val="0"/>
              <w:jc w:val="center"/>
              <w:rPr>
                <w:rFonts w:ascii="Times New Roman" w:hAnsi="Times New Roman" w:cs="Times New Roman"/>
                <w:b/>
              </w:rPr>
            </w:pPr>
          </w:p>
        </w:tc>
      </w:tr>
      <w:tr w:rsidR="00800E78" w14:paraId="1741F3A6"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2F19999"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99E73A6" w14:textId="34D6A176"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posiada predefiniowane szablony;</w:t>
            </w:r>
          </w:p>
        </w:tc>
        <w:tc>
          <w:tcPr>
            <w:tcW w:w="2699" w:type="dxa"/>
            <w:tcBorders>
              <w:top w:val="single" w:sz="4" w:space="0" w:color="auto"/>
              <w:left w:val="single" w:sz="4" w:space="0" w:color="auto"/>
              <w:bottom w:val="single" w:sz="4" w:space="0" w:color="auto"/>
              <w:right w:val="single" w:sz="4" w:space="0" w:color="auto"/>
            </w:tcBorders>
          </w:tcPr>
          <w:p w14:paraId="0EC784E5" w14:textId="77777777" w:rsidR="00800E78" w:rsidRDefault="00800E78" w:rsidP="00800E78">
            <w:pPr>
              <w:autoSpaceDE w:val="0"/>
              <w:autoSpaceDN w:val="0"/>
              <w:adjustRightInd w:val="0"/>
              <w:jc w:val="center"/>
              <w:rPr>
                <w:rFonts w:ascii="Times New Roman" w:hAnsi="Times New Roman" w:cs="Times New Roman"/>
                <w:b/>
              </w:rPr>
            </w:pPr>
          </w:p>
        </w:tc>
      </w:tr>
      <w:tr w:rsidR="00800E78" w14:paraId="73EA6D4F"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CE6736A"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FE68046" w14:textId="1718A5C4" w:rsidR="00800E78" w:rsidRPr="00800E78" w:rsidDel="00346992"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posiada możliwość udostępniania plików pdf, plików Microsoft Office, obrazów;</w:t>
            </w:r>
          </w:p>
        </w:tc>
        <w:tc>
          <w:tcPr>
            <w:tcW w:w="2699" w:type="dxa"/>
            <w:tcBorders>
              <w:top w:val="single" w:sz="4" w:space="0" w:color="auto"/>
              <w:left w:val="single" w:sz="4" w:space="0" w:color="auto"/>
              <w:bottom w:val="single" w:sz="4" w:space="0" w:color="auto"/>
              <w:right w:val="single" w:sz="4" w:space="0" w:color="auto"/>
            </w:tcBorders>
          </w:tcPr>
          <w:p w14:paraId="78D3E44E" w14:textId="77777777" w:rsidR="00800E78" w:rsidRDefault="00800E78" w:rsidP="00800E78">
            <w:pPr>
              <w:autoSpaceDE w:val="0"/>
              <w:autoSpaceDN w:val="0"/>
              <w:adjustRightInd w:val="0"/>
              <w:jc w:val="center"/>
              <w:rPr>
                <w:rFonts w:ascii="Times New Roman" w:hAnsi="Times New Roman" w:cs="Times New Roman"/>
                <w:b/>
              </w:rPr>
            </w:pPr>
          </w:p>
        </w:tc>
      </w:tr>
      <w:tr w:rsidR="00800E78" w14:paraId="2C510041"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351F161"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9A5F9E4" w14:textId="04BC49E9"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automatycznie przechowuje wersję;</w:t>
            </w:r>
          </w:p>
        </w:tc>
        <w:tc>
          <w:tcPr>
            <w:tcW w:w="2699" w:type="dxa"/>
            <w:tcBorders>
              <w:top w:val="single" w:sz="4" w:space="0" w:color="auto"/>
              <w:left w:val="single" w:sz="4" w:space="0" w:color="auto"/>
              <w:bottom w:val="single" w:sz="4" w:space="0" w:color="auto"/>
              <w:right w:val="single" w:sz="4" w:space="0" w:color="auto"/>
            </w:tcBorders>
          </w:tcPr>
          <w:p w14:paraId="4F708FFF" w14:textId="77777777" w:rsidR="00800E78" w:rsidRDefault="00800E78" w:rsidP="00800E78">
            <w:pPr>
              <w:autoSpaceDE w:val="0"/>
              <w:autoSpaceDN w:val="0"/>
              <w:adjustRightInd w:val="0"/>
              <w:jc w:val="center"/>
              <w:rPr>
                <w:rFonts w:ascii="Times New Roman" w:hAnsi="Times New Roman" w:cs="Times New Roman"/>
                <w:b/>
              </w:rPr>
            </w:pPr>
          </w:p>
        </w:tc>
      </w:tr>
      <w:tr w:rsidR="00800E78" w14:paraId="71CF67F3"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A4609D1"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BF3532B" w14:textId="40F0CF60"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pozwala na zarzadzanie i definiowanie uprawnień dostępowych pozwalających na zabezpieczenie danej witryny  czy tez treści przed nieuprawnionym dostępem;</w:t>
            </w:r>
          </w:p>
        </w:tc>
        <w:tc>
          <w:tcPr>
            <w:tcW w:w="2699" w:type="dxa"/>
            <w:tcBorders>
              <w:top w:val="single" w:sz="4" w:space="0" w:color="auto"/>
              <w:left w:val="single" w:sz="4" w:space="0" w:color="auto"/>
              <w:bottom w:val="single" w:sz="4" w:space="0" w:color="auto"/>
              <w:right w:val="single" w:sz="4" w:space="0" w:color="auto"/>
            </w:tcBorders>
          </w:tcPr>
          <w:p w14:paraId="00CA73F6" w14:textId="77777777" w:rsidR="00800E78" w:rsidRDefault="00800E78" w:rsidP="00800E78">
            <w:pPr>
              <w:autoSpaceDE w:val="0"/>
              <w:autoSpaceDN w:val="0"/>
              <w:adjustRightInd w:val="0"/>
              <w:jc w:val="center"/>
              <w:rPr>
                <w:rFonts w:ascii="Times New Roman" w:hAnsi="Times New Roman" w:cs="Times New Roman"/>
                <w:b/>
              </w:rPr>
            </w:pPr>
          </w:p>
        </w:tc>
      </w:tr>
      <w:tr w:rsidR="00800E78" w14:paraId="3ACE6D60"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5AAA2FC"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E3B8074" w14:textId="2F2151D6"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tworzenie zgłoszeń serwisowych, zmiany, incydentów czy też raportów;</w:t>
            </w:r>
          </w:p>
        </w:tc>
        <w:tc>
          <w:tcPr>
            <w:tcW w:w="2699" w:type="dxa"/>
            <w:tcBorders>
              <w:top w:val="single" w:sz="4" w:space="0" w:color="auto"/>
              <w:left w:val="single" w:sz="4" w:space="0" w:color="auto"/>
              <w:bottom w:val="single" w:sz="4" w:space="0" w:color="auto"/>
              <w:right w:val="single" w:sz="4" w:space="0" w:color="auto"/>
            </w:tcBorders>
          </w:tcPr>
          <w:p w14:paraId="0BBBB2FE" w14:textId="77777777" w:rsidR="00800E78" w:rsidRDefault="00800E78" w:rsidP="00800E78">
            <w:pPr>
              <w:autoSpaceDE w:val="0"/>
              <w:autoSpaceDN w:val="0"/>
              <w:adjustRightInd w:val="0"/>
              <w:jc w:val="center"/>
              <w:rPr>
                <w:rFonts w:ascii="Times New Roman" w:hAnsi="Times New Roman" w:cs="Times New Roman"/>
                <w:b/>
              </w:rPr>
            </w:pPr>
          </w:p>
        </w:tc>
      </w:tr>
      <w:tr w:rsidR="00800E78" w14:paraId="100CCB93"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D72D65"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8F56EDC" w14:textId="50CA4AE1"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 xml:space="preserve">umożliwia w pełnym zakresie automatyzację przepływu procesów, informacji i danych pomiędzy oprogramowaniem </w:t>
            </w:r>
            <w:proofErr w:type="spellStart"/>
            <w:r w:rsidRPr="00800E78">
              <w:rPr>
                <w:rFonts w:ascii="Times New Roman" w:eastAsia="Times New Roman" w:hAnsi="Times New Roman" w:cs="Times New Roman"/>
                <w:color w:val="000000"/>
                <w:sz w:val="18"/>
                <w:szCs w:val="18"/>
                <w:lang w:eastAsia="pl-PL"/>
              </w:rPr>
              <w:t>Jira</w:t>
            </w:r>
            <w:proofErr w:type="spellEnd"/>
            <w:r w:rsidRPr="00800E78">
              <w:rPr>
                <w:rFonts w:ascii="Times New Roman" w:eastAsia="Times New Roman" w:hAnsi="Times New Roman" w:cs="Times New Roman"/>
                <w:color w:val="000000"/>
                <w:sz w:val="18"/>
                <w:szCs w:val="18"/>
                <w:lang w:eastAsia="pl-PL"/>
              </w:rPr>
              <w:t xml:space="preserve"> Software oraz Team </w:t>
            </w:r>
            <w:proofErr w:type="spellStart"/>
            <w:r w:rsidRPr="00800E78">
              <w:rPr>
                <w:rFonts w:ascii="Times New Roman" w:eastAsia="Times New Roman" w:hAnsi="Times New Roman" w:cs="Times New Roman"/>
                <w:color w:val="000000"/>
                <w:sz w:val="18"/>
                <w:szCs w:val="18"/>
                <w:lang w:eastAsia="pl-PL"/>
              </w:rPr>
              <w:t>Calendars</w:t>
            </w:r>
            <w:proofErr w:type="spellEnd"/>
            <w:r w:rsidRPr="00800E78">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4AAAA871" w14:textId="77777777" w:rsidR="00800E78" w:rsidRDefault="00800E78" w:rsidP="00800E78">
            <w:pPr>
              <w:autoSpaceDE w:val="0"/>
              <w:autoSpaceDN w:val="0"/>
              <w:adjustRightInd w:val="0"/>
              <w:jc w:val="center"/>
              <w:rPr>
                <w:rFonts w:ascii="Times New Roman" w:hAnsi="Times New Roman" w:cs="Times New Roman"/>
                <w:b/>
              </w:rPr>
            </w:pPr>
          </w:p>
        </w:tc>
      </w:tr>
      <w:tr w:rsidR="00800E78" w14:paraId="573F9DB7"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D96CAA3"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CE8BBB5" w14:textId="43D091E2"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monitorowanie postępu prac programistycznych;</w:t>
            </w:r>
          </w:p>
        </w:tc>
        <w:tc>
          <w:tcPr>
            <w:tcW w:w="2699" w:type="dxa"/>
            <w:tcBorders>
              <w:top w:val="single" w:sz="4" w:space="0" w:color="auto"/>
              <w:left w:val="single" w:sz="4" w:space="0" w:color="auto"/>
              <w:bottom w:val="single" w:sz="4" w:space="0" w:color="auto"/>
              <w:right w:val="single" w:sz="4" w:space="0" w:color="auto"/>
            </w:tcBorders>
          </w:tcPr>
          <w:p w14:paraId="07760F8F" w14:textId="77777777" w:rsidR="00800E78" w:rsidRDefault="00800E78" w:rsidP="00800E78">
            <w:pPr>
              <w:autoSpaceDE w:val="0"/>
              <w:autoSpaceDN w:val="0"/>
              <w:adjustRightInd w:val="0"/>
              <w:jc w:val="center"/>
              <w:rPr>
                <w:rFonts w:ascii="Times New Roman" w:hAnsi="Times New Roman" w:cs="Times New Roman"/>
                <w:b/>
              </w:rPr>
            </w:pPr>
          </w:p>
        </w:tc>
      </w:tr>
      <w:tr w:rsidR="00800E78" w14:paraId="233666B1" w14:textId="77777777" w:rsidTr="008848DF">
        <w:trPr>
          <w:trHeight w:val="333"/>
        </w:trPr>
        <w:tc>
          <w:tcPr>
            <w:tcW w:w="600" w:type="dxa"/>
            <w:tcBorders>
              <w:top w:val="single" w:sz="4" w:space="0" w:color="auto"/>
              <w:left w:val="single" w:sz="4" w:space="0" w:color="auto"/>
              <w:bottom w:val="single" w:sz="4" w:space="0" w:color="auto"/>
              <w:right w:val="single" w:sz="4" w:space="0" w:color="auto"/>
            </w:tcBorders>
            <w:vAlign w:val="center"/>
          </w:tcPr>
          <w:p w14:paraId="5D6CD98E"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3E2F6F3" w14:textId="1D8B3785"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gromadzi wszystkie, pliki, artykuły, treści w jednym miejscu;</w:t>
            </w:r>
          </w:p>
        </w:tc>
        <w:tc>
          <w:tcPr>
            <w:tcW w:w="2699" w:type="dxa"/>
            <w:tcBorders>
              <w:top w:val="single" w:sz="4" w:space="0" w:color="auto"/>
              <w:left w:val="single" w:sz="4" w:space="0" w:color="auto"/>
              <w:bottom w:val="single" w:sz="4" w:space="0" w:color="auto"/>
              <w:right w:val="single" w:sz="4" w:space="0" w:color="auto"/>
            </w:tcBorders>
          </w:tcPr>
          <w:p w14:paraId="2528A45E" w14:textId="77777777" w:rsidR="00800E78" w:rsidRDefault="00800E78" w:rsidP="00800E78">
            <w:pPr>
              <w:autoSpaceDE w:val="0"/>
              <w:autoSpaceDN w:val="0"/>
              <w:adjustRightInd w:val="0"/>
              <w:jc w:val="center"/>
              <w:rPr>
                <w:rFonts w:ascii="Times New Roman" w:hAnsi="Times New Roman" w:cs="Times New Roman"/>
                <w:b/>
              </w:rPr>
            </w:pPr>
          </w:p>
        </w:tc>
      </w:tr>
      <w:tr w:rsidR="00800E78" w14:paraId="53C8BC79"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E3B6549"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7A99A74" w14:textId="7432266D" w:rsidR="00800E78" w:rsidRPr="00800E78" w:rsidRDefault="00800E78" w:rsidP="00800E78">
            <w:pPr>
              <w:pStyle w:val="Akapitzlist"/>
              <w:numPr>
                <w:ilvl w:val="0"/>
                <w:numId w:val="13"/>
              </w:numPr>
              <w:spacing w:after="0"/>
              <w:ind w:left="381" w:right="138"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automatyczne przechowywanie wersji plików;</w:t>
            </w:r>
          </w:p>
        </w:tc>
        <w:tc>
          <w:tcPr>
            <w:tcW w:w="2699" w:type="dxa"/>
            <w:tcBorders>
              <w:top w:val="single" w:sz="4" w:space="0" w:color="auto"/>
              <w:left w:val="single" w:sz="4" w:space="0" w:color="auto"/>
              <w:bottom w:val="single" w:sz="4" w:space="0" w:color="auto"/>
              <w:right w:val="single" w:sz="4" w:space="0" w:color="auto"/>
            </w:tcBorders>
          </w:tcPr>
          <w:p w14:paraId="50973493" w14:textId="77777777" w:rsidR="00800E78" w:rsidRDefault="00800E78" w:rsidP="00800E78">
            <w:pPr>
              <w:autoSpaceDE w:val="0"/>
              <w:autoSpaceDN w:val="0"/>
              <w:adjustRightInd w:val="0"/>
              <w:jc w:val="center"/>
              <w:rPr>
                <w:rFonts w:ascii="Times New Roman" w:hAnsi="Times New Roman" w:cs="Times New Roman"/>
                <w:b/>
              </w:rPr>
            </w:pPr>
          </w:p>
        </w:tc>
      </w:tr>
      <w:tr w:rsidR="00800E78" w14:paraId="52C35E86"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4543CBF"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EAB6AD8" w14:textId="3A537AE1" w:rsidR="00800E78" w:rsidRPr="00800E78" w:rsidRDefault="00800E78" w:rsidP="00800E78">
            <w:pPr>
              <w:pStyle w:val="Akapitzlist"/>
              <w:numPr>
                <w:ilvl w:val="0"/>
                <w:numId w:val="13"/>
              </w:numPr>
              <w:spacing w:after="0"/>
              <w:ind w:left="381"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śledzenie wszystkich wersji i zmian wprowadzonych na danej stronie;</w:t>
            </w:r>
          </w:p>
        </w:tc>
        <w:tc>
          <w:tcPr>
            <w:tcW w:w="2699" w:type="dxa"/>
            <w:tcBorders>
              <w:top w:val="single" w:sz="4" w:space="0" w:color="auto"/>
              <w:left w:val="single" w:sz="4" w:space="0" w:color="auto"/>
              <w:bottom w:val="single" w:sz="4" w:space="0" w:color="auto"/>
              <w:right w:val="single" w:sz="4" w:space="0" w:color="auto"/>
            </w:tcBorders>
          </w:tcPr>
          <w:p w14:paraId="612E92D2" w14:textId="77777777" w:rsidR="00800E78" w:rsidRDefault="00800E78" w:rsidP="00800E78">
            <w:pPr>
              <w:autoSpaceDE w:val="0"/>
              <w:autoSpaceDN w:val="0"/>
              <w:adjustRightInd w:val="0"/>
              <w:jc w:val="center"/>
              <w:rPr>
                <w:rFonts w:ascii="Times New Roman" w:hAnsi="Times New Roman" w:cs="Times New Roman"/>
                <w:b/>
              </w:rPr>
            </w:pPr>
          </w:p>
        </w:tc>
      </w:tr>
      <w:tr w:rsidR="00800E78" w14:paraId="534EA397"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F647BF4"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CF4410B" w14:textId="1FF85A19" w:rsidR="00800E78" w:rsidRPr="00800E78" w:rsidRDefault="00800E78" w:rsidP="00800E78">
            <w:pPr>
              <w:pStyle w:val="Akapitzlist"/>
              <w:numPr>
                <w:ilvl w:val="0"/>
                <w:numId w:val="13"/>
              </w:numPr>
              <w:spacing w:after="0"/>
              <w:ind w:left="381"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 xml:space="preserve">posiada mechanizm wyszukiwania </w:t>
            </w:r>
            <w:proofErr w:type="spellStart"/>
            <w:r w:rsidRPr="00800E78">
              <w:rPr>
                <w:rFonts w:ascii="Times New Roman" w:eastAsia="Times New Roman" w:hAnsi="Times New Roman" w:cs="Times New Roman"/>
                <w:color w:val="000000"/>
                <w:sz w:val="18"/>
                <w:szCs w:val="18"/>
                <w:lang w:eastAsia="pl-PL"/>
              </w:rPr>
              <w:t>pełnotekstowego</w:t>
            </w:r>
            <w:proofErr w:type="spellEnd"/>
            <w:r w:rsidRPr="00800E78">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51701125" w14:textId="77777777" w:rsidR="00800E78" w:rsidRDefault="00800E78" w:rsidP="00800E78">
            <w:pPr>
              <w:autoSpaceDE w:val="0"/>
              <w:autoSpaceDN w:val="0"/>
              <w:adjustRightInd w:val="0"/>
              <w:jc w:val="center"/>
              <w:rPr>
                <w:rFonts w:ascii="Times New Roman" w:hAnsi="Times New Roman" w:cs="Times New Roman"/>
                <w:b/>
              </w:rPr>
            </w:pPr>
          </w:p>
        </w:tc>
      </w:tr>
      <w:tr w:rsidR="00800E78" w14:paraId="39305F41" w14:textId="77777777" w:rsidTr="009F2E4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3B94EEC" w14:textId="77777777" w:rsidR="00800E78" w:rsidRPr="00C77DF7" w:rsidRDefault="00800E78" w:rsidP="00800E78">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7157DD6" w14:textId="6BE7B066" w:rsidR="00800E78" w:rsidRPr="00800E78" w:rsidRDefault="00800E78" w:rsidP="00800E78">
            <w:pPr>
              <w:pStyle w:val="Akapitzlist"/>
              <w:numPr>
                <w:ilvl w:val="0"/>
                <w:numId w:val="13"/>
              </w:numPr>
              <w:spacing w:after="0"/>
              <w:ind w:left="381" w:hanging="284"/>
              <w:jc w:val="both"/>
              <w:rPr>
                <w:rFonts w:ascii="Times New Roman" w:eastAsia="Times New Roman" w:hAnsi="Times New Roman" w:cs="Times New Roman"/>
                <w:color w:val="000000"/>
                <w:sz w:val="18"/>
                <w:szCs w:val="18"/>
                <w:lang w:eastAsia="pl-PL"/>
              </w:rPr>
            </w:pPr>
            <w:r w:rsidRPr="00800E78">
              <w:rPr>
                <w:rFonts w:ascii="Times New Roman" w:eastAsia="Times New Roman" w:hAnsi="Times New Roman" w:cs="Times New Roman"/>
                <w:color w:val="000000"/>
                <w:sz w:val="18"/>
                <w:szCs w:val="18"/>
                <w:lang w:eastAsia="pl-PL"/>
              </w:rPr>
              <w:t>umożliwia tworzenie witryn i przepływów informacji.</w:t>
            </w:r>
          </w:p>
        </w:tc>
        <w:tc>
          <w:tcPr>
            <w:tcW w:w="2699" w:type="dxa"/>
            <w:tcBorders>
              <w:top w:val="single" w:sz="4" w:space="0" w:color="auto"/>
              <w:left w:val="single" w:sz="4" w:space="0" w:color="auto"/>
              <w:bottom w:val="single" w:sz="4" w:space="0" w:color="auto"/>
              <w:right w:val="single" w:sz="4" w:space="0" w:color="auto"/>
            </w:tcBorders>
          </w:tcPr>
          <w:p w14:paraId="3E896D3C" w14:textId="77777777" w:rsidR="00800E78" w:rsidRDefault="00800E78" w:rsidP="00800E78">
            <w:pPr>
              <w:autoSpaceDE w:val="0"/>
              <w:autoSpaceDN w:val="0"/>
              <w:adjustRightInd w:val="0"/>
              <w:jc w:val="center"/>
              <w:rPr>
                <w:rFonts w:ascii="Times New Roman" w:hAnsi="Times New Roman" w:cs="Times New Roman"/>
                <w:b/>
              </w:rPr>
            </w:pPr>
          </w:p>
        </w:tc>
      </w:tr>
    </w:tbl>
    <w:p w14:paraId="77934A98" w14:textId="77777777" w:rsidR="00800E78" w:rsidRPr="00800E78" w:rsidRDefault="00800E78" w:rsidP="00800E78">
      <w:pPr>
        <w:pStyle w:val="Akapitzlist"/>
        <w:ind w:left="851"/>
        <w:jc w:val="both"/>
        <w:rPr>
          <w:rFonts w:ascii="Times New Roman" w:eastAsia="Times New Roman" w:hAnsi="Times New Roman" w:cs="Times New Roman"/>
          <w:b/>
          <w:color w:val="000000"/>
          <w:sz w:val="20"/>
          <w:szCs w:val="20"/>
          <w:lang w:eastAsia="pl-PL"/>
        </w:rPr>
      </w:pPr>
    </w:p>
    <w:p w14:paraId="755D701D" w14:textId="320A1628" w:rsidR="00800E78" w:rsidRPr="00800E78" w:rsidRDefault="00800E78" w:rsidP="00800E78">
      <w:pPr>
        <w:jc w:val="both"/>
        <w:rPr>
          <w:rFonts w:ascii="Times New Roman" w:eastAsia="Times New Roman" w:hAnsi="Times New Roman" w:cs="Times New Roman"/>
          <w:color w:val="000000"/>
          <w:sz w:val="20"/>
          <w:szCs w:val="20"/>
          <w:lang w:eastAsia="pl-PL"/>
        </w:rPr>
      </w:pPr>
    </w:p>
    <w:p w14:paraId="5B001950" w14:textId="06DAFF82" w:rsidR="00E832EA" w:rsidRDefault="00E832EA" w:rsidP="00E832EA">
      <w:pPr>
        <w:spacing w:after="0"/>
        <w:rPr>
          <w:rFonts w:ascii="Times New Roman" w:hAnsi="Times New Roman" w:cs="Times New Roman"/>
          <w:b/>
          <w:sz w:val="20"/>
          <w:u w:val="single"/>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5</w:t>
      </w:r>
      <w:r w:rsidRPr="005B4A47">
        <w:rPr>
          <w:rFonts w:ascii="Times New Roman" w:hAnsi="Times New Roman" w:cs="Times New Roman"/>
          <w:b/>
          <w:sz w:val="20"/>
          <w:u w:val="single"/>
        </w:rPr>
        <w:t xml:space="preserve"> tj. </w:t>
      </w:r>
      <w:proofErr w:type="spellStart"/>
      <w:r w:rsidRPr="00E832EA">
        <w:rPr>
          <w:rFonts w:ascii="Times New Roman" w:hAnsi="Times New Roman" w:cs="Times New Roman"/>
          <w:b/>
          <w:sz w:val="20"/>
          <w:u w:val="single"/>
        </w:rPr>
        <w:t>Jira</w:t>
      </w:r>
      <w:proofErr w:type="spellEnd"/>
      <w:r w:rsidRPr="00E832EA">
        <w:rPr>
          <w:rFonts w:ascii="Times New Roman" w:hAnsi="Times New Roman" w:cs="Times New Roman"/>
          <w:b/>
          <w:sz w:val="20"/>
          <w:u w:val="single"/>
        </w:rPr>
        <w:t xml:space="preserve"> Software Server</w:t>
      </w:r>
    </w:p>
    <w:p w14:paraId="1A88DDEB" w14:textId="21CE3C92" w:rsidR="00E832EA" w:rsidRDefault="00E832EA" w:rsidP="00E832EA">
      <w:pPr>
        <w:spacing w:after="0"/>
        <w:rPr>
          <w:rFonts w:ascii="Times New Roman" w:hAnsi="Times New Roman" w:cs="Times New Roman"/>
          <w:b/>
          <w:sz w:val="20"/>
          <w:u w:val="single"/>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E832EA" w:rsidRPr="00AD56E6" w14:paraId="63207E7B" w14:textId="77777777" w:rsidTr="00E832EA">
        <w:trPr>
          <w:trHeight w:val="1167"/>
        </w:trPr>
        <w:tc>
          <w:tcPr>
            <w:tcW w:w="600" w:type="dxa"/>
            <w:shd w:val="clear" w:color="auto" w:fill="D9D9D9" w:themeFill="background1" w:themeFillShade="D9"/>
            <w:vAlign w:val="center"/>
          </w:tcPr>
          <w:p w14:paraId="55334C0A" w14:textId="77777777" w:rsidR="00E832EA" w:rsidRPr="00060E9B" w:rsidRDefault="00E832EA" w:rsidP="00E832EA">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2BF8EE35" w14:textId="77777777" w:rsidR="00E832EA" w:rsidRPr="00060E9B" w:rsidRDefault="00E832EA" w:rsidP="00E832EA">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07D7212D" w14:textId="77777777" w:rsidR="00E832EA" w:rsidRPr="00060E9B" w:rsidRDefault="00E832EA" w:rsidP="00E832EA">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E832EA" w14:paraId="0F9B41E6" w14:textId="77777777" w:rsidTr="00E832EA">
        <w:trPr>
          <w:trHeight w:val="351"/>
        </w:trPr>
        <w:tc>
          <w:tcPr>
            <w:tcW w:w="600" w:type="dxa"/>
            <w:vAlign w:val="center"/>
          </w:tcPr>
          <w:p w14:paraId="70A12B4B" w14:textId="77777777" w:rsidR="00E832EA" w:rsidRPr="00800E78" w:rsidRDefault="00E832EA" w:rsidP="00E832EA">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1.</w:t>
            </w:r>
          </w:p>
        </w:tc>
        <w:tc>
          <w:tcPr>
            <w:tcW w:w="6341" w:type="dxa"/>
            <w:vAlign w:val="center"/>
          </w:tcPr>
          <w:p w14:paraId="7206CAB0" w14:textId="77777777" w:rsidR="00E832EA" w:rsidRPr="00E832EA" w:rsidRDefault="00E832EA" w:rsidP="00E832EA">
            <w:pPr>
              <w:pStyle w:val="Default"/>
              <w:tabs>
                <w:tab w:val="left" w:pos="426"/>
              </w:tabs>
              <w:ind w:left="109" w:right="138"/>
              <w:jc w:val="both"/>
              <w:rPr>
                <w:rFonts w:ascii="Times New Roman" w:hAnsi="Times New Roman" w:cs="Times New Roman"/>
                <w:sz w:val="18"/>
                <w:szCs w:val="18"/>
              </w:rPr>
            </w:pPr>
            <w:r w:rsidRPr="00E832EA">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099AB841" w14:textId="77777777" w:rsidR="00E832EA" w:rsidRDefault="00E832EA" w:rsidP="00E832EA">
            <w:pPr>
              <w:autoSpaceDE w:val="0"/>
              <w:autoSpaceDN w:val="0"/>
              <w:adjustRightInd w:val="0"/>
              <w:jc w:val="center"/>
              <w:rPr>
                <w:rFonts w:ascii="Times New Roman" w:hAnsi="Times New Roman" w:cs="Times New Roman"/>
                <w:b/>
              </w:rPr>
            </w:pPr>
          </w:p>
        </w:tc>
      </w:tr>
      <w:tr w:rsidR="00E832EA" w14:paraId="3292780D"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23BD571" w14:textId="77777777" w:rsidR="00E832EA" w:rsidRPr="00800E78" w:rsidRDefault="00E832EA" w:rsidP="00E832EA">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5C78356D" w14:textId="640A134A" w:rsidR="00E832EA" w:rsidRPr="00E832EA" w:rsidRDefault="00E832EA" w:rsidP="00E832EA">
            <w:pPr>
              <w:spacing w:after="0"/>
              <w:ind w:left="97" w:right="138"/>
              <w:jc w:val="both"/>
              <w:rPr>
                <w:rFonts w:ascii="Times New Roman" w:eastAsia="Times New Roman" w:hAnsi="Times New Roman" w:cs="Times New Roman"/>
                <w:b/>
                <w:color w:val="000000"/>
                <w:sz w:val="18"/>
                <w:szCs w:val="18"/>
                <w:lang w:eastAsia="pl-PL"/>
              </w:rPr>
            </w:pPr>
            <w:r w:rsidRPr="00E832EA">
              <w:rPr>
                <w:rFonts w:ascii="Times New Roman" w:eastAsia="Times New Roman" w:hAnsi="Times New Roman" w:cs="Times New Roman"/>
                <w:color w:val="000000"/>
                <w:sz w:val="18"/>
                <w:szCs w:val="18"/>
                <w:lang w:eastAsia="pl-PL"/>
              </w:rPr>
              <w:t>Oprogramowanie</w:t>
            </w:r>
            <w:r w:rsidRPr="00E832EA">
              <w:rPr>
                <w:rFonts w:ascii="Times New Roman" w:eastAsia="Times New Roman" w:hAnsi="Times New Roman" w:cs="Times New Roman"/>
                <w:sz w:val="18"/>
                <w:szCs w:val="18"/>
                <w:lang w:eastAsia="pl-PL"/>
              </w:rPr>
              <w:t xml:space="preserve"> równoważne nie może zakłócić pracy środowiska systemowo-programowego </w:t>
            </w:r>
            <w:r w:rsidRPr="00E832EA">
              <w:rPr>
                <w:rFonts w:ascii="Times New Roman" w:eastAsia="Times New Roman" w:hAnsi="Times New Roman" w:cs="Times New Roman"/>
                <w:color w:val="000000"/>
                <w:sz w:val="18"/>
                <w:szCs w:val="18"/>
                <w:lang w:eastAsia="pl-PL"/>
              </w:rPr>
              <w:t>Zamawiającego</w:t>
            </w:r>
            <w:r w:rsidRPr="00E832EA">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0AA68D96" w14:textId="77777777" w:rsidR="00E832EA" w:rsidRDefault="00E832EA" w:rsidP="00E832EA">
            <w:pPr>
              <w:autoSpaceDE w:val="0"/>
              <w:autoSpaceDN w:val="0"/>
              <w:adjustRightInd w:val="0"/>
              <w:jc w:val="center"/>
              <w:rPr>
                <w:rFonts w:ascii="Times New Roman" w:hAnsi="Times New Roman" w:cs="Times New Roman"/>
                <w:b/>
              </w:rPr>
            </w:pPr>
          </w:p>
        </w:tc>
      </w:tr>
      <w:tr w:rsidR="00E832EA" w14:paraId="5387F74D"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8146C48" w14:textId="77777777" w:rsidR="00E832EA" w:rsidRPr="00800E78" w:rsidRDefault="00E832EA" w:rsidP="00E832EA">
            <w:pPr>
              <w:spacing w:after="0"/>
              <w:jc w:val="center"/>
              <w:rPr>
                <w:rFonts w:ascii="Times New Roman" w:hAnsi="Times New Roman" w:cs="Times New Roman"/>
                <w:b/>
                <w:color w:val="000000"/>
                <w:sz w:val="18"/>
                <w:szCs w:val="18"/>
              </w:rPr>
            </w:pPr>
            <w:r w:rsidRPr="00800E78">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028ACCAB" w14:textId="16EC31FA" w:rsidR="00E832EA" w:rsidRPr="00E832EA" w:rsidRDefault="00E832EA" w:rsidP="00E832EA">
            <w:pPr>
              <w:spacing w:after="0"/>
              <w:ind w:left="97" w:right="138"/>
              <w:jc w:val="both"/>
              <w:rPr>
                <w:rFonts w:ascii="Times New Roman" w:eastAsia="Times New Roman" w:hAnsi="Times New Roman" w:cs="Times New Roman"/>
                <w:color w:val="000000"/>
                <w:sz w:val="18"/>
                <w:szCs w:val="18"/>
                <w:lang w:eastAsia="pl-PL"/>
              </w:rPr>
            </w:pPr>
            <w:r w:rsidRPr="00E832EA">
              <w:rPr>
                <w:rFonts w:ascii="Times New Roman" w:eastAsia="Times New Roman" w:hAnsi="Times New Roman" w:cs="Times New Roman"/>
                <w:color w:val="000000"/>
                <w:sz w:val="18"/>
                <w:szCs w:val="18"/>
                <w:lang w:eastAsia="pl-PL"/>
              </w:rPr>
              <w:t>Oprogramowanie równoważne musi poprawnie obsługiwać i współdziałać z oprogramowaniem wytworzonym przez Zamawiającego na bazie dostępnych bibliotek i funkcji w posiadanym środowisku programistycznym;</w:t>
            </w:r>
          </w:p>
        </w:tc>
        <w:tc>
          <w:tcPr>
            <w:tcW w:w="2699" w:type="dxa"/>
            <w:tcBorders>
              <w:top w:val="single" w:sz="4" w:space="0" w:color="auto"/>
              <w:left w:val="single" w:sz="4" w:space="0" w:color="auto"/>
              <w:bottom w:val="single" w:sz="4" w:space="0" w:color="auto"/>
              <w:right w:val="single" w:sz="4" w:space="0" w:color="auto"/>
            </w:tcBorders>
          </w:tcPr>
          <w:p w14:paraId="21DA6CAD" w14:textId="77777777" w:rsidR="00E832EA" w:rsidRDefault="00E832EA" w:rsidP="00E832EA">
            <w:pPr>
              <w:autoSpaceDE w:val="0"/>
              <w:autoSpaceDN w:val="0"/>
              <w:adjustRightInd w:val="0"/>
              <w:jc w:val="center"/>
              <w:rPr>
                <w:rFonts w:ascii="Times New Roman" w:hAnsi="Times New Roman" w:cs="Times New Roman"/>
                <w:b/>
              </w:rPr>
            </w:pPr>
          </w:p>
        </w:tc>
      </w:tr>
      <w:tr w:rsidR="00E832EA" w14:paraId="37F8EBBE"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5B3CCA9" w14:textId="4DD7A883" w:rsidR="00E832EA" w:rsidRPr="00800E78" w:rsidRDefault="00E832EA" w:rsidP="00E832EA">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5DBF1E39" w14:textId="10EB00CD" w:rsidR="00E832EA" w:rsidRPr="00E832EA" w:rsidRDefault="00E832EA" w:rsidP="00E832EA">
            <w:pPr>
              <w:spacing w:after="0"/>
              <w:ind w:left="97" w:right="138"/>
              <w:jc w:val="both"/>
              <w:rPr>
                <w:rFonts w:ascii="Times New Roman" w:eastAsia="Times New Roman" w:hAnsi="Times New Roman" w:cs="Times New Roman"/>
                <w:color w:val="000000"/>
                <w:sz w:val="18"/>
                <w:szCs w:val="18"/>
                <w:lang w:eastAsia="pl-PL"/>
              </w:rPr>
            </w:pPr>
            <w:r w:rsidRPr="00E832EA">
              <w:rPr>
                <w:rFonts w:ascii="Times New Roman" w:hAnsi="Times New Roman" w:cs="Times New Roman"/>
                <w:color w:val="000000" w:themeColor="text1"/>
                <w:sz w:val="18"/>
                <w:szCs w:val="18"/>
              </w:rPr>
              <w:t>W</w:t>
            </w:r>
            <w:r w:rsidRPr="00E832EA">
              <w:rPr>
                <w:rFonts w:ascii="Times New Roman" w:hAnsi="Times New Roman" w:cs="Times New Roman"/>
                <w:color w:val="000000"/>
                <w:sz w:val="18"/>
                <w:szCs w:val="18"/>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tcPr>
          <w:p w14:paraId="07F75EB5" w14:textId="77777777" w:rsidR="00E832EA" w:rsidRDefault="00E832EA" w:rsidP="00E832EA">
            <w:pPr>
              <w:autoSpaceDE w:val="0"/>
              <w:autoSpaceDN w:val="0"/>
              <w:adjustRightInd w:val="0"/>
              <w:jc w:val="center"/>
              <w:rPr>
                <w:rFonts w:ascii="Times New Roman" w:hAnsi="Times New Roman" w:cs="Times New Roman"/>
                <w:b/>
              </w:rPr>
            </w:pPr>
          </w:p>
        </w:tc>
      </w:tr>
      <w:tr w:rsidR="00E832EA" w14:paraId="69AE93D3"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F797076" w14:textId="1F281FD8" w:rsidR="00E832EA" w:rsidRPr="00800E78" w:rsidRDefault="00E832EA" w:rsidP="00E832EA">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5. </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50691099" w14:textId="551228BA" w:rsidR="00E832EA" w:rsidRPr="00E832EA" w:rsidRDefault="00E832EA" w:rsidP="00E832EA">
            <w:pPr>
              <w:autoSpaceDE w:val="0"/>
              <w:autoSpaceDN w:val="0"/>
              <w:adjustRightInd w:val="0"/>
              <w:spacing w:after="0"/>
              <w:ind w:left="97"/>
              <w:rPr>
                <w:rFonts w:ascii="Times New Roman" w:hAnsi="Times New Roman" w:cs="Times New Roman"/>
                <w:b/>
                <w:sz w:val="18"/>
                <w:szCs w:val="18"/>
              </w:rPr>
            </w:pPr>
            <w:r w:rsidRPr="00E832EA">
              <w:rPr>
                <w:rFonts w:ascii="Times New Roman" w:hAnsi="Times New Roman" w:cs="Times New Roman"/>
                <w:sz w:val="18"/>
                <w:szCs w:val="18"/>
              </w:rPr>
              <w:t>Oprogramowanie równoważne musi charakteryzować się następującymi cechami:</w:t>
            </w:r>
          </w:p>
        </w:tc>
      </w:tr>
      <w:tr w:rsidR="00E832EA" w14:paraId="0C06388A"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40E6E35"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4541DC7" w14:textId="4B57CAFE" w:rsidR="00E832EA" w:rsidRPr="00E832EA"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E832EA">
              <w:rPr>
                <w:rFonts w:ascii="Times New Roman" w:eastAsia="Times New Roman" w:hAnsi="Times New Roman" w:cs="Times New Roman"/>
                <w:color w:val="000000"/>
                <w:sz w:val="18"/>
                <w:szCs w:val="18"/>
                <w:lang w:eastAsia="pl-PL"/>
              </w:rPr>
              <w:t>Umożliwia tworzenie, monitorowanie, śledzenie postępu prac, błędów, czasu przygotowania/wytworzenia projektów, zgłoszeń;</w:t>
            </w:r>
          </w:p>
        </w:tc>
        <w:tc>
          <w:tcPr>
            <w:tcW w:w="2699" w:type="dxa"/>
            <w:tcBorders>
              <w:top w:val="single" w:sz="4" w:space="0" w:color="auto"/>
              <w:left w:val="single" w:sz="4" w:space="0" w:color="auto"/>
              <w:bottom w:val="single" w:sz="4" w:space="0" w:color="auto"/>
              <w:right w:val="single" w:sz="4" w:space="0" w:color="auto"/>
            </w:tcBorders>
            <w:vAlign w:val="center"/>
          </w:tcPr>
          <w:p w14:paraId="58A6A49E" w14:textId="4C9AA90C"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0DB7990B"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6F30DDA"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5672AC8" w14:textId="203FEBFA"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swobodną konfigurację narzędzia, procesów, przepływów, projektów w zależności od potrzeb biznesowych;</w:t>
            </w:r>
          </w:p>
        </w:tc>
        <w:tc>
          <w:tcPr>
            <w:tcW w:w="2699" w:type="dxa"/>
            <w:tcBorders>
              <w:top w:val="single" w:sz="4" w:space="0" w:color="auto"/>
              <w:left w:val="single" w:sz="4" w:space="0" w:color="auto"/>
              <w:bottom w:val="single" w:sz="4" w:space="0" w:color="auto"/>
              <w:right w:val="single" w:sz="4" w:space="0" w:color="auto"/>
            </w:tcBorders>
            <w:vAlign w:val="center"/>
          </w:tcPr>
          <w:p w14:paraId="61E0F22D"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6B5F1BAA"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EAD28E3"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4069103" w14:textId="231C7404"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sprawdzanie kondycji i stanu opracowywanej wersji;</w:t>
            </w:r>
          </w:p>
        </w:tc>
        <w:tc>
          <w:tcPr>
            <w:tcW w:w="2699" w:type="dxa"/>
            <w:tcBorders>
              <w:top w:val="single" w:sz="4" w:space="0" w:color="auto"/>
              <w:left w:val="single" w:sz="4" w:space="0" w:color="auto"/>
              <w:bottom w:val="single" w:sz="4" w:space="0" w:color="auto"/>
              <w:right w:val="single" w:sz="4" w:space="0" w:color="auto"/>
            </w:tcBorders>
            <w:vAlign w:val="center"/>
          </w:tcPr>
          <w:p w14:paraId="1AF6065F"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6FDBAE7D"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CBFA7E3"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F985D53" w14:textId="3C4CE3E7"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 xml:space="preserve">Zapewnia pełną integrację z </w:t>
            </w:r>
            <w:proofErr w:type="spellStart"/>
            <w:r w:rsidRPr="005929BE">
              <w:rPr>
                <w:rFonts w:ascii="Times New Roman" w:eastAsia="Times New Roman" w:hAnsi="Times New Roman" w:cs="Times New Roman"/>
                <w:color w:val="000000"/>
                <w:sz w:val="18"/>
                <w:szCs w:val="18"/>
                <w:lang w:eastAsia="pl-PL"/>
              </w:rPr>
              <w:t>Confluence</w:t>
            </w:r>
            <w:proofErr w:type="spellEnd"/>
            <w:r w:rsidRPr="005929BE">
              <w:rPr>
                <w:rFonts w:ascii="Times New Roman" w:eastAsia="Times New Roman" w:hAnsi="Times New Roman" w:cs="Times New Roman"/>
                <w:color w:val="000000"/>
                <w:sz w:val="18"/>
                <w:szCs w:val="18"/>
                <w:lang w:eastAsia="pl-PL"/>
              </w:rPr>
              <w:t xml:space="preserve">, </w:t>
            </w:r>
            <w:proofErr w:type="spellStart"/>
            <w:r w:rsidRPr="005929BE">
              <w:rPr>
                <w:rFonts w:ascii="Times New Roman" w:eastAsia="Times New Roman" w:hAnsi="Times New Roman" w:cs="Times New Roman"/>
                <w:color w:val="000000"/>
                <w:sz w:val="18"/>
                <w:szCs w:val="18"/>
                <w:lang w:eastAsia="pl-PL"/>
              </w:rPr>
              <w:t>bitbucket</w:t>
            </w:r>
            <w:proofErr w:type="spellEnd"/>
            <w:r w:rsidRPr="005929BE">
              <w:rPr>
                <w:rFonts w:ascii="Times New Roman" w:eastAsia="Times New Roman" w:hAnsi="Times New Roman" w:cs="Times New Roman"/>
                <w:color w:val="000000"/>
                <w:sz w:val="18"/>
                <w:szCs w:val="18"/>
                <w:lang w:eastAsia="pl-PL"/>
              </w:rPr>
              <w:t xml:space="preserve"> i innymi aplikacjami;</w:t>
            </w:r>
          </w:p>
        </w:tc>
        <w:tc>
          <w:tcPr>
            <w:tcW w:w="2699" w:type="dxa"/>
            <w:tcBorders>
              <w:top w:val="single" w:sz="4" w:space="0" w:color="auto"/>
              <w:left w:val="single" w:sz="4" w:space="0" w:color="auto"/>
              <w:bottom w:val="single" w:sz="4" w:space="0" w:color="auto"/>
              <w:right w:val="single" w:sz="4" w:space="0" w:color="auto"/>
            </w:tcBorders>
            <w:vAlign w:val="center"/>
          </w:tcPr>
          <w:p w14:paraId="0341014E"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53A7C46D"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F8FFC2"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078B2FC" w14:textId="4D57C948"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swobodne tworzenie i konfigurację projektów, przepływów, silosów itp.;</w:t>
            </w:r>
          </w:p>
        </w:tc>
        <w:tc>
          <w:tcPr>
            <w:tcW w:w="2699" w:type="dxa"/>
            <w:tcBorders>
              <w:top w:val="single" w:sz="4" w:space="0" w:color="auto"/>
              <w:left w:val="single" w:sz="4" w:space="0" w:color="auto"/>
              <w:bottom w:val="single" w:sz="4" w:space="0" w:color="auto"/>
              <w:right w:val="single" w:sz="4" w:space="0" w:color="auto"/>
            </w:tcBorders>
            <w:vAlign w:val="center"/>
          </w:tcPr>
          <w:p w14:paraId="01772A8B"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56D83F3A"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02067EC"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63F7EFC" w14:textId="14B51E3F"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Zapewnia automatyczne wersjonowanie;</w:t>
            </w:r>
          </w:p>
        </w:tc>
        <w:tc>
          <w:tcPr>
            <w:tcW w:w="2699" w:type="dxa"/>
            <w:tcBorders>
              <w:top w:val="single" w:sz="4" w:space="0" w:color="auto"/>
              <w:left w:val="single" w:sz="4" w:space="0" w:color="auto"/>
              <w:bottom w:val="single" w:sz="4" w:space="0" w:color="auto"/>
              <w:right w:val="single" w:sz="4" w:space="0" w:color="auto"/>
            </w:tcBorders>
            <w:vAlign w:val="center"/>
          </w:tcPr>
          <w:p w14:paraId="1CF75082"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6F7D2D0D"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D948BC2"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6C29C2B" w14:textId="4D8B0463"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 xml:space="preserve">Posiada elastyczne tablice </w:t>
            </w:r>
            <w:proofErr w:type="spellStart"/>
            <w:r w:rsidRPr="005929BE">
              <w:rPr>
                <w:rFonts w:ascii="Times New Roman" w:eastAsia="Times New Roman" w:hAnsi="Times New Roman" w:cs="Times New Roman"/>
                <w:color w:val="000000"/>
                <w:sz w:val="18"/>
                <w:szCs w:val="18"/>
                <w:lang w:eastAsia="pl-PL"/>
              </w:rPr>
              <w:t>kanban</w:t>
            </w:r>
            <w:proofErr w:type="spellEnd"/>
            <w:r w:rsidRPr="005929BE">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32EDFFDA"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2FE83348"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E8D5AB7"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FDE0762" w14:textId="7986C652"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Posiada grupę zdefiniowanych raportów i przepływów;</w:t>
            </w:r>
          </w:p>
        </w:tc>
        <w:tc>
          <w:tcPr>
            <w:tcW w:w="2699" w:type="dxa"/>
            <w:tcBorders>
              <w:top w:val="single" w:sz="4" w:space="0" w:color="auto"/>
              <w:left w:val="single" w:sz="4" w:space="0" w:color="auto"/>
              <w:bottom w:val="single" w:sz="4" w:space="0" w:color="auto"/>
              <w:right w:val="single" w:sz="4" w:space="0" w:color="auto"/>
            </w:tcBorders>
            <w:vAlign w:val="center"/>
          </w:tcPr>
          <w:p w14:paraId="23CDF978"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57D92FE4"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2EEFE0"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FB57044" w14:textId="6EAF0B04"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stosowanie tablic „</w:t>
            </w:r>
            <w:proofErr w:type="spellStart"/>
            <w:r w:rsidRPr="005929BE">
              <w:rPr>
                <w:rFonts w:ascii="Times New Roman" w:eastAsia="Times New Roman" w:hAnsi="Times New Roman" w:cs="Times New Roman"/>
                <w:color w:val="000000"/>
                <w:sz w:val="18"/>
                <w:szCs w:val="18"/>
                <w:lang w:eastAsia="pl-PL"/>
              </w:rPr>
              <w:t>scram</w:t>
            </w:r>
            <w:proofErr w:type="spellEnd"/>
            <w:r w:rsidRPr="005929BE">
              <w:rPr>
                <w:rFonts w:ascii="Times New Roman" w:eastAsia="Times New Roman" w:hAnsi="Times New Roman" w:cs="Times New Roman"/>
                <w:color w:val="000000"/>
                <w:sz w:val="18"/>
                <w:szCs w:val="18"/>
                <w:lang w:eastAsia="pl-PL"/>
              </w:rPr>
              <w:t>” przez zespoły projektowe;</w:t>
            </w:r>
          </w:p>
        </w:tc>
        <w:tc>
          <w:tcPr>
            <w:tcW w:w="2699" w:type="dxa"/>
            <w:tcBorders>
              <w:top w:val="single" w:sz="4" w:space="0" w:color="auto"/>
              <w:left w:val="single" w:sz="4" w:space="0" w:color="auto"/>
              <w:bottom w:val="single" w:sz="4" w:space="0" w:color="auto"/>
              <w:right w:val="single" w:sz="4" w:space="0" w:color="auto"/>
            </w:tcBorders>
            <w:vAlign w:val="center"/>
          </w:tcPr>
          <w:p w14:paraId="5EA0BF56"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2F8BEE19"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2BE999E"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517FB1F" w14:textId="0529634B"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rozszerzanie funkcjonalności poprze dodatki;</w:t>
            </w:r>
          </w:p>
        </w:tc>
        <w:tc>
          <w:tcPr>
            <w:tcW w:w="2699" w:type="dxa"/>
            <w:tcBorders>
              <w:top w:val="single" w:sz="4" w:space="0" w:color="auto"/>
              <w:left w:val="single" w:sz="4" w:space="0" w:color="auto"/>
              <w:bottom w:val="single" w:sz="4" w:space="0" w:color="auto"/>
              <w:right w:val="single" w:sz="4" w:space="0" w:color="auto"/>
            </w:tcBorders>
            <w:vAlign w:val="center"/>
          </w:tcPr>
          <w:p w14:paraId="74099AFE"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0D80A777"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21996F8"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AC17A70" w14:textId="4ED41BD1"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Posiada możliwość automatycznej zmiany statusu zgłoszeń;</w:t>
            </w:r>
          </w:p>
        </w:tc>
        <w:tc>
          <w:tcPr>
            <w:tcW w:w="2699" w:type="dxa"/>
            <w:tcBorders>
              <w:top w:val="single" w:sz="4" w:space="0" w:color="auto"/>
              <w:left w:val="single" w:sz="4" w:space="0" w:color="auto"/>
              <w:bottom w:val="single" w:sz="4" w:space="0" w:color="auto"/>
              <w:right w:val="single" w:sz="4" w:space="0" w:color="auto"/>
            </w:tcBorders>
            <w:vAlign w:val="center"/>
          </w:tcPr>
          <w:p w14:paraId="1B830C6E"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61386BB6"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12F7B8D"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5A38220" w14:textId="487E74EE"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uzupełnianie z ekranu „sprintu” poszczególnych zadań, a także reorganizowanie samego „sprint” metodą przeciągnij i upuść;</w:t>
            </w:r>
          </w:p>
        </w:tc>
        <w:tc>
          <w:tcPr>
            <w:tcW w:w="2699" w:type="dxa"/>
            <w:tcBorders>
              <w:top w:val="single" w:sz="4" w:space="0" w:color="auto"/>
              <w:left w:val="single" w:sz="4" w:space="0" w:color="auto"/>
              <w:bottom w:val="single" w:sz="4" w:space="0" w:color="auto"/>
              <w:right w:val="single" w:sz="4" w:space="0" w:color="auto"/>
            </w:tcBorders>
            <w:vAlign w:val="center"/>
          </w:tcPr>
          <w:p w14:paraId="5CC3DE6A"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2CBD57CC"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D373BF0"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B03583A" w14:textId="34813347"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 xml:space="preserve">Umożliwia stosowanie metody: story </w:t>
            </w:r>
            <w:proofErr w:type="spellStart"/>
            <w:r w:rsidRPr="005929BE">
              <w:rPr>
                <w:rFonts w:ascii="Times New Roman" w:eastAsia="Times New Roman" w:hAnsi="Times New Roman" w:cs="Times New Roman"/>
                <w:color w:val="000000"/>
                <w:sz w:val="18"/>
                <w:szCs w:val="18"/>
                <w:lang w:eastAsia="pl-PL"/>
              </w:rPr>
              <w:t>points</w:t>
            </w:r>
            <w:proofErr w:type="spellEnd"/>
            <w:r w:rsidRPr="005929BE">
              <w:rPr>
                <w:rFonts w:ascii="Times New Roman" w:eastAsia="Times New Roman" w:hAnsi="Times New Roman" w:cs="Times New Roman"/>
                <w:color w:val="000000"/>
                <w:sz w:val="18"/>
                <w:szCs w:val="18"/>
                <w:lang w:eastAsia="pl-PL"/>
              </w:rPr>
              <w:t xml:space="preserve">, </w:t>
            </w:r>
            <w:proofErr w:type="spellStart"/>
            <w:r w:rsidRPr="005929BE">
              <w:rPr>
                <w:rFonts w:ascii="Times New Roman" w:eastAsia="Times New Roman" w:hAnsi="Times New Roman" w:cs="Times New Roman"/>
                <w:color w:val="000000"/>
                <w:sz w:val="18"/>
                <w:szCs w:val="18"/>
                <w:lang w:eastAsia="pl-PL"/>
              </w:rPr>
              <w:t>ideal</w:t>
            </w:r>
            <w:proofErr w:type="spellEnd"/>
            <w:r w:rsidRPr="005929BE">
              <w:rPr>
                <w:rFonts w:ascii="Times New Roman" w:eastAsia="Times New Roman" w:hAnsi="Times New Roman" w:cs="Times New Roman"/>
                <w:color w:val="000000"/>
                <w:sz w:val="18"/>
                <w:szCs w:val="18"/>
                <w:lang w:eastAsia="pl-PL"/>
              </w:rPr>
              <w:t xml:space="preserve"> </w:t>
            </w:r>
            <w:proofErr w:type="spellStart"/>
            <w:r w:rsidRPr="005929BE">
              <w:rPr>
                <w:rFonts w:ascii="Times New Roman" w:eastAsia="Times New Roman" w:hAnsi="Times New Roman" w:cs="Times New Roman"/>
                <w:color w:val="000000"/>
                <w:sz w:val="18"/>
                <w:szCs w:val="18"/>
                <w:lang w:eastAsia="pl-PL"/>
              </w:rPr>
              <w:t>hours</w:t>
            </w:r>
            <w:proofErr w:type="spellEnd"/>
            <w:r w:rsidRPr="005929BE">
              <w:rPr>
                <w:rFonts w:ascii="Times New Roman" w:eastAsia="Times New Roman" w:hAnsi="Times New Roman" w:cs="Times New Roman"/>
                <w:color w:val="000000"/>
                <w:sz w:val="18"/>
                <w:szCs w:val="18"/>
                <w:lang w:eastAsia="pl-PL"/>
              </w:rPr>
              <w:t xml:space="preserve">, </w:t>
            </w:r>
            <w:proofErr w:type="spellStart"/>
            <w:r w:rsidRPr="005929BE">
              <w:rPr>
                <w:rFonts w:ascii="Times New Roman" w:eastAsia="Times New Roman" w:hAnsi="Times New Roman" w:cs="Times New Roman"/>
                <w:color w:val="000000"/>
                <w:sz w:val="18"/>
                <w:szCs w:val="18"/>
                <w:lang w:eastAsia="pl-PL"/>
              </w:rPr>
              <w:t>t-shirt</w:t>
            </w:r>
            <w:proofErr w:type="spellEnd"/>
            <w:r w:rsidRPr="005929BE">
              <w:rPr>
                <w:rFonts w:ascii="Times New Roman" w:eastAsia="Times New Roman" w:hAnsi="Times New Roman" w:cs="Times New Roman"/>
                <w:color w:val="000000"/>
                <w:sz w:val="18"/>
                <w:szCs w:val="18"/>
                <w:lang w:eastAsia="pl-PL"/>
              </w:rPr>
              <w:t xml:space="preserve"> </w:t>
            </w:r>
            <w:proofErr w:type="spellStart"/>
            <w:r w:rsidRPr="005929BE">
              <w:rPr>
                <w:rFonts w:ascii="Times New Roman" w:eastAsia="Times New Roman" w:hAnsi="Times New Roman" w:cs="Times New Roman"/>
                <w:color w:val="000000"/>
                <w:sz w:val="18"/>
                <w:szCs w:val="18"/>
                <w:lang w:eastAsia="pl-PL"/>
              </w:rPr>
              <w:t>sizes</w:t>
            </w:r>
            <w:proofErr w:type="spellEnd"/>
            <w:r w:rsidRPr="005929BE">
              <w:rPr>
                <w:rFonts w:ascii="Times New Roman" w:eastAsia="Times New Roman" w:hAnsi="Times New Roman" w:cs="Times New Roman"/>
                <w:color w:val="000000"/>
                <w:sz w:val="18"/>
                <w:szCs w:val="18"/>
                <w:lang w:eastAsia="pl-PL"/>
              </w:rPr>
              <w:t xml:space="preserve"> oraz poker </w:t>
            </w:r>
            <w:proofErr w:type="spellStart"/>
            <w:r w:rsidRPr="005929BE">
              <w:rPr>
                <w:rFonts w:ascii="Times New Roman" w:eastAsia="Times New Roman" w:hAnsi="Times New Roman" w:cs="Times New Roman"/>
                <w:color w:val="000000"/>
                <w:sz w:val="18"/>
                <w:szCs w:val="18"/>
                <w:lang w:eastAsia="pl-PL"/>
              </w:rPr>
              <w:t>planning</w:t>
            </w:r>
            <w:proofErr w:type="spellEnd"/>
            <w:r w:rsidRPr="005929BE">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5A5C9497"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521904A0"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3D23E3"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996A616" w14:textId="72C5F89A"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przeprowadzanie retrospektywy poprzez przeglądanie wykresu spalania (</w:t>
            </w:r>
            <w:proofErr w:type="spellStart"/>
            <w:r w:rsidRPr="005929BE">
              <w:rPr>
                <w:rFonts w:ascii="Times New Roman" w:eastAsia="Times New Roman" w:hAnsi="Times New Roman" w:cs="Times New Roman"/>
                <w:color w:val="000000"/>
                <w:sz w:val="18"/>
                <w:szCs w:val="18"/>
                <w:lang w:eastAsia="pl-PL"/>
              </w:rPr>
              <w:t>burndown</w:t>
            </w:r>
            <w:proofErr w:type="spellEnd"/>
            <w:r w:rsidRPr="005929BE">
              <w:rPr>
                <w:rFonts w:ascii="Times New Roman" w:eastAsia="Times New Roman" w:hAnsi="Times New Roman" w:cs="Times New Roman"/>
                <w:color w:val="000000"/>
                <w:sz w:val="18"/>
                <w:szCs w:val="18"/>
                <w:lang w:eastAsia="pl-PL"/>
              </w:rPr>
              <w:t xml:space="preserve"> chart) dostępny dla sprintów, epików i wersji;</w:t>
            </w:r>
          </w:p>
        </w:tc>
        <w:tc>
          <w:tcPr>
            <w:tcW w:w="2699" w:type="dxa"/>
            <w:tcBorders>
              <w:top w:val="single" w:sz="4" w:space="0" w:color="auto"/>
              <w:left w:val="single" w:sz="4" w:space="0" w:color="auto"/>
              <w:bottom w:val="single" w:sz="4" w:space="0" w:color="auto"/>
              <w:right w:val="single" w:sz="4" w:space="0" w:color="auto"/>
            </w:tcBorders>
            <w:vAlign w:val="center"/>
          </w:tcPr>
          <w:p w14:paraId="536E860A"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7A96613C"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BEDBA36"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A0D85DB" w14:textId="1FB9C62D"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tworzenie epików i dedykowanych kalendarzy;</w:t>
            </w:r>
          </w:p>
        </w:tc>
        <w:tc>
          <w:tcPr>
            <w:tcW w:w="2699" w:type="dxa"/>
            <w:tcBorders>
              <w:top w:val="single" w:sz="4" w:space="0" w:color="auto"/>
              <w:left w:val="single" w:sz="4" w:space="0" w:color="auto"/>
              <w:bottom w:val="single" w:sz="4" w:space="0" w:color="auto"/>
              <w:right w:val="single" w:sz="4" w:space="0" w:color="auto"/>
            </w:tcBorders>
            <w:vAlign w:val="center"/>
          </w:tcPr>
          <w:p w14:paraId="63D4ED09"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r w:rsidR="00E832EA" w14:paraId="13044CB9" w14:textId="77777777" w:rsidTr="00E832EA">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37521E9" w14:textId="77777777" w:rsidR="00E832EA" w:rsidRPr="00800E78" w:rsidRDefault="00E832EA" w:rsidP="00E832EA">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FA28B03" w14:textId="560B1442" w:rsidR="00E832EA" w:rsidRPr="005929BE" w:rsidRDefault="00E832EA" w:rsidP="005929BE">
            <w:pPr>
              <w:pStyle w:val="Akapitzlist"/>
              <w:numPr>
                <w:ilvl w:val="0"/>
                <w:numId w:val="15"/>
              </w:numPr>
              <w:spacing w:after="0"/>
              <w:ind w:left="381" w:right="138" w:hanging="284"/>
              <w:jc w:val="both"/>
              <w:rPr>
                <w:rFonts w:ascii="Times New Roman" w:eastAsia="Times New Roman" w:hAnsi="Times New Roman" w:cs="Times New Roman"/>
                <w:color w:val="000000"/>
                <w:sz w:val="18"/>
                <w:szCs w:val="18"/>
                <w:lang w:eastAsia="pl-PL"/>
              </w:rPr>
            </w:pPr>
            <w:r w:rsidRPr="005929BE">
              <w:rPr>
                <w:rFonts w:ascii="Times New Roman" w:eastAsia="Times New Roman" w:hAnsi="Times New Roman" w:cs="Times New Roman"/>
                <w:color w:val="000000"/>
                <w:sz w:val="18"/>
                <w:szCs w:val="18"/>
                <w:lang w:eastAsia="pl-PL"/>
              </w:rPr>
              <w:t>Umożliwia dodawanie plików w różnych formatach na każdym etapie projektowania, wytwarzania,  testowania i wdrażan</w:t>
            </w:r>
            <w:r w:rsidR="005929BE" w:rsidRPr="005929BE">
              <w:rPr>
                <w:rFonts w:ascii="Times New Roman" w:eastAsia="Times New Roman" w:hAnsi="Times New Roman" w:cs="Times New Roman"/>
                <w:color w:val="000000"/>
                <w:sz w:val="18"/>
                <w:szCs w:val="18"/>
                <w:lang w:eastAsia="pl-PL"/>
              </w:rPr>
              <w:t>ia zadań, projektów itp</w:t>
            </w:r>
            <w:r w:rsidRPr="005929BE">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59BBC1BD" w14:textId="77777777" w:rsidR="00E832EA" w:rsidRPr="00800E78" w:rsidRDefault="00E832EA" w:rsidP="00E832EA">
            <w:pPr>
              <w:autoSpaceDE w:val="0"/>
              <w:autoSpaceDN w:val="0"/>
              <w:adjustRightInd w:val="0"/>
              <w:jc w:val="center"/>
              <w:rPr>
                <w:rFonts w:ascii="Times New Roman" w:hAnsi="Times New Roman" w:cs="Times New Roman"/>
                <w:sz w:val="18"/>
                <w:szCs w:val="18"/>
              </w:rPr>
            </w:pPr>
          </w:p>
        </w:tc>
      </w:tr>
    </w:tbl>
    <w:p w14:paraId="7FF67BDC" w14:textId="77777777" w:rsidR="00E832EA" w:rsidRPr="00E832EA" w:rsidRDefault="00E832EA" w:rsidP="00E832EA">
      <w:pPr>
        <w:spacing w:after="0"/>
        <w:rPr>
          <w:rFonts w:ascii="Times New Roman" w:hAnsi="Times New Roman" w:cs="Times New Roman"/>
          <w:b/>
          <w:sz w:val="20"/>
          <w:u w:val="single"/>
        </w:rPr>
      </w:pPr>
    </w:p>
    <w:p w14:paraId="6DB452BE" w14:textId="3AFA3715" w:rsidR="009F2E4D" w:rsidRPr="00E832EA" w:rsidRDefault="009F2E4D" w:rsidP="00E832EA">
      <w:pPr>
        <w:spacing w:after="0"/>
        <w:jc w:val="both"/>
        <w:rPr>
          <w:rFonts w:ascii="Times New Roman" w:hAnsi="Times New Roman" w:cs="Times New Roman"/>
          <w:b/>
          <w:sz w:val="20"/>
          <w:u w:val="single"/>
        </w:rPr>
      </w:pPr>
    </w:p>
    <w:p w14:paraId="31375296" w14:textId="6D1E43A8" w:rsidR="00E832EA" w:rsidRPr="00060E9B" w:rsidRDefault="00E832EA" w:rsidP="00060E9B">
      <w:pPr>
        <w:jc w:val="both"/>
        <w:rPr>
          <w:rFonts w:ascii="Times New Roman" w:eastAsia="Times New Roman" w:hAnsi="Times New Roman" w:cs="Times New Roman"/>
          <w:color w:val="000000"/>
          <w:sz w:val="20"/>
          <w:szCs w:val="20"/>
          <w:lang w:eastAsia="pl-PL"/>
        </w:rPr>
      </w:pPr>
    </w:p>
    <w:p w14:paraId="4DA27EE3" w14:textId="06E65F1B" w:rsidR="00060E9B" w:rsidRDefault="00060E9B" w:rsidP="00060E9B">
      <w:pPr>
        <w:spacing w:after="0"/>
        <w:rPr>
          <w:rFonts w:ascii="Times New Roman" w:hAnsi="Times New Roman" w:cs="Times New Roman"/>
          <w:b/>
          <w:sz w:val="20"/>
          <w:u w:val="single"/>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6</w:t>
      </w:r>
      <w:r w:rsidRPr="005B4A47">
        <w:rPr>
          <w:rFonts w:ascii="Times New Roman" w:hAnsi="Times New Roman" w:cs="Times New Roman"/>
          <w:b/>
          <w:sz w:val="20"/>
          <w:u w:val="single"/>
        </w:rPr>
        <w:t xml:space="preserve"> tj</w:t>
      </w:r>
      <w:r w:rsidRPr="00AD28D0">
        <w:rPr>
          <w:rFonts w:ascii="Times New Roman" w:hAnsi="Times New Roman" w:cs="Times New Roman"/>
          <w:b/>
          <w:sz w:val="20"/>
          <w:u w:val="single"/>
        </w:rPr>
        <w:t xml:space="preserve">. </w:t>
      </w:r>
      <w:proofErr w:type="spellStart"/>
      <w:r w:rsidRPr="00AD28D0">
        <w:rPr>
          <w:rFonts w:ascii="Times New Roman" w:eastAsia="Times New Roman" w:hAnsi="Times New Roman" w:cs="Times New Roman"/>
          <w:b/>
          <w:color w:val="000000"/>
          <w:sz w:val="20"/>
          <w:szCs w:val="20"/>
          <w:u w:val="single"/>
          <w:lang w:val="en-GB" w:eastAsia="pl-PL"/>
        </w:rPr>
        <w:t>BitBucket</w:t>
      </w:r>
      <w:proofErr w:type="spellEnd"/>
      <w:r w:rsidRPr="00AD28D0">
        <w:rPr>
          <w:rFonts w:ascii="Times New Roman" w:eastAsia="Times New Roman" w:hAnsi="Times New Roman" w:cs="Times New Roman"/>
          <w:b/>
          <w:color w:val="000000"/>
          <w:sz w:val="20"/>
          <w:szCs w:val="20"/>
          <w:u w:val="single"/>
          <w:lang w:val="en-GB" w:eastAsia="pl-PL"/>
        </w:rPr>
        <w:t>,</w:t>
      </w:r>
    </w:p>
    <w:p w14:paraId="49A7C9F0" w14:textId="534A3120" w:rsidR="009F2E4D" w:rsidRDefault="009F2E4D" w:rsidP="0018029A">
      <w:pPr>
        <w:spacing w:after="0" w:line="360" w:lineRule="auto"/>
        <w:jc w:val="both"/>
        <w:rPr>
          <w:rFonts w:ascii="Times New Roman" w:eastAsia="Times New Roman" w:hAnsi="Times New Roman" w:cs="Times New Roman"/>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060E9B" w:rsidRPr="00060E9B" w14:paraId="73F14207" w14:textId="77777777" w:rsidTr="00200A30">
        <w:trPr>
          <w:trHeight w:val="1167"/>
        </w:trPr>
        <w:tc>
          <w:tcPr>
            <w:tcW w:w="600" w:type="dxa"/>
            <w:shd w:val="clear" w:color="auto" w:fill="D9D9D9" w:themeFill="background1" w:themeFillShade="D9"/>
            <w:vAlign w:val="center"/>
          </w:tcPr>
          <w:p w14:paraId="592120E6" w14:textId="77777777" w:rsidR="00060E9B" w:rsidRPr="00060E9B" w:rsidRDefault="00060E9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66F8076C" w14:textId="77777777" w:rsidR="00060E9B" w:rsidRPr="00060E9B" w:rsidRDefault="00060E9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54419B57" w14:textId="77777777" w:rsidR="00060E9B" w:rsidRPr="00060E9B" w:rsidRDefault="00060E9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060E9B" w14:paraId="4A062C4D" w14:textId="77777777" w:rsidTr="00200A30">
        <w:trPr>
          <w:trHeight w:val="351"/>
        </w:trPr>
        <w:tc>
          <w:tcPr>
            <w:tcW w:w="600" w:type="dxa"/>
            <w:vAlign w:val="center"/>
          </w:tcPr>
          <w:p w14:paraId="097EF631" w14:textId="77777777" w:rsidR="00060E9B" w:rsidRPr="00C77DF7" w:rsidRDefault="00060E9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1.</w:t>
            </w:r>
          </w:p>
        </w:tc>
        <w:tc>
          <w:tcPr>
            <w:tcW w:w="6341" w:type="dxa"/>
            <w:vAlign w:val="center"/>
          </w:tcPr>
          <w:p w14:paraId="66B75BCA" w14:textId="77777777" w:rsidR="00060E9B" w:rsidRPr="00060E9B" w:rsidRDefault="00060E9B" w:rsidP="00060E9B">
            <w:pPr>
              <w:pStyle w:val="Default"/>
              <w:tabs>
                <w:tab w:val="left" w:pos="426"/>
              </w:tabs>
              <w:ind w:left="109" w:right="141"/>
              <w:jc w:val="both"/>
              <w:rPr>
                <w:rFonts w:ascii="Times New Roman" w:hAnsi="Times New Roman" w:cs="Times New Roman"/>
                <w:sz w:val="18"/>
                <w:szCs w:val="18"/>
              </w:rPr>
            </w:pPr>
            <w:r w:rsidRPr="00060E9B">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234931BF" w14:textId="77777777" w:rsidR="00060E9B" w:rsidRDefault="00060E9B" w:rsidP="00200A30">
            <w:pPr>
              <w:autoSpaceDE w:val="0"/>
              <w:autoSpaceDN w:val="0"/>
              <w:adjustRightInd w:val="0"/>
              <w:jc w:val="center"/>
              <w:rPr>
                <w:rFonts w:ascii="Times New Roman" w:hAnsi="Times New Roman" w:cs="Times New Roman"/>
                <w:b/>
              </w:rPr>
            </w:pPr>
          </w:p>
        </w:tc>
      </w:tr>
      <w:tr w:rsidR="00060E9B" w14:paraId="7491E460"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DE5D7D" w14:textId="77777777" w:rsidR="00060E9B" w:rsidRPr="00C77DF7" w:rsidRDefault="00060E9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12B5643F" w14:textId="77777777" w:rsidR="00060E9B" w:rsidRPr="00060E9B" w:rsidRDefault="00060E9B" w:rsidP="00060E9B">
            <w:pPr>
              <w:spacing w:after="0"/>
              <w:ind w:left="109" w:right="141"/>
              <w:jc w:val="both"/>
              <w:rPr>
                <w:rFonts w:ascii="Times New Roman" w:eastAsia="Times New Roman" w:hAnsi="Times New Roman" w:cs="Times New Roman"/>
                <w:b/>
                <w:color w:val="000000"/>
                <w:sz w:val="18"/>
                <w:szCs w:val="18"/>
                <w:lang w:eastAsia="pl-PL"/>
              </w:rPr>
            </w:pPr>
            <w:r w:rsidRPr="00060E9B">
              <w:rPr>
                <w:rFonts w:ascii="Times New Roman" w:eastAsia="Times New Roman" w:hAnsi="Times New Roman" w:cs="Times New Roman"/>
                <w:sz w:val="18"/>
                <w:szCs w:val="18"/>
                <w:lang w:eastAsia="pl-PL"/>
              </w:rPr>
              <w:t xml:space="preserve">Oprogramowanie równoważne nie może zakłócić pracy środowiska systemowo-programowego </w:t>
            </w:r>
            <w:r w:rsidRPr="00060E9B">
              <w:rPr>
                <w:rFonts w:ascii="Times New Roman" w:eastAsia="Times New Roman" w:hAnsi="Times New Roman" w:cs="Times New Roman"/>
                <w:color w:val="000000"/>
                <w:sz w:val="18"/>
                <w:szCs w:val="18"/>
                <w:lang w:eastAsia="pl-PL"/>
              </w:rPr>
              <w:t>Zamawiającego</w:t>
            </w:r>
            <w:r w:rsidRPr="00060E9B">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53D38493" w14:textId="77777777" w:rsidR="00060E9B" w:rsidRDefault="00060E9B" w:rsidP="00200A30">
            <w:pPr>
              <w:autoSpaceDE w:val="0"/>
              <w:autoSpaceDN w:val="0"/>
              <w:adjustRightInd w:val="0"/>
              <w:jc w:val="center"/>
              <w:rPr>
                <w:rFonts w:ascii="Times New Roman" w:hAnsi="Times New Roman" w:cs="Times New Roman"/>
                <w:b/>
              </w:rPr>
            </w:pPr>
          </w:p>
        </w:tc>
      </w:tr>
      <w:tr w:rsidR="00060E9B" w14:paraId="49D948DA"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BF32313" w14:textId="77777777" w:rsidR="00060E9B" w:rsidRPr="00C77DF7" w:rsidRDefault="00060E9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59954E77" w14:textId="1CBF396C" w:rsidR="00060E9B" w:rsidRPr="00060E9B" w:rsidRDefault="00060E9B" w:rsidP="00060E9B">
            <w:pPr>
              <w:spacing w:after="0"/>
              <w:ind w:left="109" w:right="141"/>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Oprogramowanie równoważne musi poprawnie obsługiwać i współdziałać z oprogramowaniem wytworzonym przez Zamawiającego na bazie dostępnych bibliotek i funkcji w posiadanym środowisku programistycznym;</w:t>
            </w:r>
          </w:p>
        </w:tc>
        <w:tc>
          <w:tcPr>
            <w:tcW w:w="2699" w:type="dxa"/>
            <w:tcBorders>
              <w:top w:val="single" w:sz="4" w:space="0" w:color="auto"/>
              <w:left w:val="single" w:sz="4" w:space="0" w:color="auto"/>
              <w:bottom w:val="single" w:sz="4" w:space="0" w:color="auto"/>
              <w:right w:val="single" w:sz="4" w:space="0" w:color="auto"/>
            </w:tcBorders>
          </w:tcPr>
          <w:p w14:paraId="4FF01EC5" w14:textId="77777777" w:rsidR="00060E9B" w:rsidRDefault="00060E9B" w:rsidP="00200A30">
            <w:pPr>
              <w:autoSpaceDE w:val="0"/>
              <w:autoSpaceDN w:val="0"/>
              <w:adjustRightInd w:val="0"/>
              <w:jc w:val="center"/>
              <w:rPr>
                <w:rFonts w:ascii="Times New Roman" w:hAnsi="Times New Roman" w:cs="Times New Roman"/>
                <w:b/>
              </w:rPr>
            </w:pPr>
          </w:p>
        </w:tc>
      </w:tr>
      <w:tr w:rsidR="00060E9B" w:rsidRPr="009710BB" w14:paraId="27898394"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FCCB281" w14:textId="77777777" w:rsidR="00060E9B" w:rsidRPr="00C77DF7" w:rsidRDefault="00060E9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5AE8DA80" w14:textId="35804DD8" w:rsidR="00060E9B" w:rsidRPr="00060E9B" w:rsidRDefault="0087795C" w:rsidP="00060E9B">
            <w:pPr>
              <w:spacing w:after="0"/>
              <w:ind w:left="109" w:right="141"/>
              <w:jc w:val="both"/>
              <w:rPr>
                <w:rFonts w:ascii="Times New Roman" w:eastAsia="Times New Roman" w:hAnsi="Times New Roman" w:cs="Times New Roman"/>
                <w:sz w:val="18"/>
                <w:szCs w:val="18"/>
                <w:lang w:eastAsia="pl-PL"/>
              </w:rPr>
            </w:pPr>
            <w:r>
              <w:rPr>
                <w:rFonts w:ascii="Times New Roman" w:eastAsia="Times New Roman" w:hAnsi="Times New Roman" w:cs="Times New Roman"/>
                <w:color w:val="000000"/>
                <w:sz w:val="18"/>
                <w:szCs w:val="18"/>
                <w:lang w:eastAsia="pl-PL"/>
              </w:rPr>
              <w:t>W</w:t>
            </w:r>
            <w:r w:rsidR="00060E9B" w:rsidRPr="00060E9B">
              <w:rPr>
                <w:rFonts w:ascii="Times New Roman" w:eastAsia="Times New Roman" w:hAnsi="Times New Roman" w:cs="Times New Roman"/>
                <w:color w:val="000000"/>
                <w:sz w:val="18"/>
                <w:szCs w:val="18"/>
                <w:lang w:eastAsia="pl-PL"/>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32133FF6" w14:textId="77777777" w:rsidR="00060E9B" w:rsidRPr="009710BB" w:rsidRDefault="00060E9B" w:rsidP="00200A30">
            <w:pPr>
              <w:autoSpaceDE w:val="0"/>
              <w:autoSpaceDN w:val="0"/>
              <w:adjustRightInd w:val="0"/>
              <w:spacing w:after="0"/>
              <w:ind w:firstLine="98"/>
              <w:rPr>
                <w:rFonts w:ascii="Times New Roman" w:hAnsi="Times New Roman" w:cs="Times New Roman"/>
                <w:b/>
                <w:sz w:val="18"/>
                <w:szCs w:val="18"/>
              </w:rPr>
            </w:pPr>
          </w:p>
        </w:tc>
      </w:tr>
      <w:tr w:rsidR="00060E9B" w:rsidRPr="00295A85" w14:paraId="4DFF0966"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1899BFB" w14:textId="77777777" w:rsidR="00060E9B" w:rsidRPr="00C77DF7" w:rsidRDefault="00060E9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5.</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7731D681" w14:textId="4BE99954" w:rsidR="00060E9B" w:rsidRPr="00060E9B" w:rsidRDefault="00060E9B" w:rsidP="00200A30">
            <w:pPr>
              <w:autoSpaceDE w:val="0"/>
              <w:autoSpaceDN w:val="0"/>
              <w:adjustRightInd w:val="0"/>
              <w:spacing w:after="0"/>
              <w:ind w:firstLine="98"/>
              <w:rPr>
                <w:rFonts w:ascii="Times New Roman" w:hAnsi="Times New Roman" w:cs="Times New Roman"/>
                <w:sz w:val="18"/>
                <w:szCs w:val="18"/>
              </w:rPr>
            </w:pPr>
            <w:r w:rsidRPr="00060E9B">
              <w:rPr>
                <w:rFonts w:ascii="Times New Roman" w:hAnsi="Times New Roman" w:cs="Times New Roman"/>
                <w:sz w:val="18"/>
                <w:szCs w:val="18"/>
              </w:rPr>
              <w:t>Oprogramowanie równoważne musi charakteryzować się następującymi cechami:</w:t>
            </w:r>
          </w:p>
        </w:tc>
      </w:tr>
      <w:tr w:rsidR="00060E9B" w:rsidRPr="00295A85" w14:paraId="5FFB8940"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40D4A99"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5C066BA" w14:textId="0A3187C5"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Posiada automatyczną funkcję dokumentowania wersji wytwarzanego kodu i jego zapisywania;</w:t>
            </w:r>
          </w:p>
        </w:tc>
        <w:tc>
          <w:tcPr>
            <w:tcW w:w="2699" w:type="dxa"/>
            <w:tcBorders>
              <w:top w:val="single" w:sz="4" w:space="0" w:color="auto"/>
              <w:left w:val="single" w:sz="4" w:space="0" w:color="auto"/>
              <w:bottom w:val="single" w:sz="4" w:space="0" w:color="auto"/>
              <w:right w:val="single" w:sz="4" w:space="0" w:color="auto"/>
            </w:tcBorders>
            <w:vAlign w:val="center"/>
          </w:tcPr>
          <w:p w14:paraId="6CF3CC8F" w14:textId="2C53CBDB"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79E58779"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19DA785"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83063F2" w14:textId="771DCFA6"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Umożliwia zapisywanie historii zmian, zatwierdzeń, publikacji</w:t>
            </w:r>
          </w:p>
        </w:tc>
        <w:tc>
          <w:tcPr>
            <w:tcW w:w="2699" w:type="dxa"/>
            <w:tcBorders>
              <w:top w:val="single" w:sz="4" w:space="0" w:color="auto"/>
              <w:left w:val="single" w:sz="4" w:space="0" w:color="auto"/>
              <w:bottom w:val="single" w:sz="4" w:space="0" w:color="auto"/>
              <w:right w:val="single" w:sz="4" w:space="0" w:color="auto"/>
            </w:tcBorders>
            <w:vAlign w:val="center"/>
          </w:tcPr>
          <w:p w14:paraId="33771175"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452A89E3"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3C9DE7E"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26956D2" w14:textId="3349F7F0"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Posiada funkcje żądań pobrań, takie jak domyślne weryfikatory i strategie scalania;</w:t>
            </w:r>
          </w:p>
        </w:tc>
        <w:tc>
          <w:tcPr>
            <w:tcW w:w="2699" w:type="dxa"/>
            <w:tcBorders>
              <w:top w:val="single" w:sz="4" w:space="0" w:color="auto"/>
              <w:left w:val="single" w:sz="4" w:space="0" w:color="auto"/>
              <w:bottom w:val="single" w:sz="4" w:space="0" w:color="auto"/>
              <w:right w:val="single" w:sz="4" w:space="0" w:color="auto"/>
            </w:tcBorders>
            <w:vAlign w:val="center"/>
          </w:tcPr>
          <w:p w14:paraId="7E34A854"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4875AD75"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8269E78"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C9A4DA5" w14:textId="2873E030"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 xml:space="preserve">Umożliwia synchronizację  i pełną integrację z narzędziami typu </w:t>
            </w:r>
            <w:proofErr w:type="spellStart"/>
            <w:r w:rsidRPr="00060E9B">
              <w:rPr>
                <w:rFonts w:ascii="Times New Roman" w:eastAsia="Times New Roman" w:hAnsi="Times New Roman" w:cs="Times New Roman"/>
                <w:color w:val="000000"/>
                <w:sz w:val="18"/>
                <w:szCs w:val="18"/>
                <w:lang w:eastAsia="pl-PL"/>
              </w:rPr>
              <w:t>Confluence</w:t>
            </w:r>
            <w:proofErr w:type="spellEnd"/>
            <w:r w:rsidRPr="00060E9B">
              <w:rPr>
                <w:rFonts w:ascii="Times New Roman" w:eastAsia="Times New Roman" w:hAnsi="Times New Roman" w:cs="Times New Roman"/>
                <w:color w:val="000000"/>
                <w:sz w:val="18"/>
                <w:szCs w:val="18"/>
                <w:lang w:eastAsia="pl-PL"/>
              </w:rPr>
              <w:t xml:space="preserve">, </w:t>
            </w:r>
            <w:proofErr w:type="spellStart"/>
            <w:r w:rsidRPr="00060E9B">
              <w:rPr>
                <w:rFonts w:ascii="Times New Roman" w:eastAsia="Times New Roman" w:hAnsi="Times New Roman" w:cs="Times New Roman"/>
                <w:color w:val="000000"/>
                <w:sz w:val="18"/>
                <w:szCs w:val="18"/>
                <w:lang w:eastAsia="pl-PL"/>
              </w:rPr>
              <w:t>Jira</w:t>
            </w:r>
            <w:proofErr w:type="spellEnd"/>
            <w:r w:rsidRPr="00060E9B">
              <w:rPr>
                <w:rFonts w:ascii="Times New Roman" w:eastAsia="Times New Roman" w:hAnsi="Times New Roman" w:cs="Times New Roman"/>
                <w:color w:val="000000"/>
                <w:sz w:val="18"/>
                <w:szCs w:val="18"/>
                <w:lang w:eastAsia="pl-PL"/>
              </w:rPr>
              <w:t xml:space="preserve"> Software, </w:t>
            </w:r>
            <w:proofErr w:type="spellStart"/>
            <w:r w:rsidRPr="00060E9B">
              <w:rPr>
                <w:rFonts w:ascii="Times New Roman" w:eastAsia="Times New Roman" w:hAnsi="Times New Roman" w:cs="Times New Roman"/>
                <w:color w:val="000000"/>
                <w:sz w:val="18"/>
                <w:szCs w:val="18"/>
                <w:lang w:eastAsia="pl-PL"/>
              </w:rPr>
              <w:t>TeamCalendars</w:t>
            </w:r>
            <w:proofErr w:type="spellEnd"/>
            <w:r w:rsidRPr="00060E9B">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16A16393"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0035C8AB"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32A1940"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1178F02" w14:textId="346B6880"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Umożliwia konfigurację z narzędziami typu Team Studio;</w:t>
            </w:r>
          </w:p>
        </w:tc>
        <w:tc>
          <w:tcPr>
            <w:tcW w:w="2699" w:type="dxa"/>
            <w:tcBorders>
              <w:top w:val="single" w:sz="4" w:space="0" w:color="auto"/>
              <w:left w:val="single" w:sz="4" w:space="0" w:color="auto"/>
              <w:bottom w:val="single" w:sz="4" w:space="0" w:color="auto"/>
              <w:right w:val="single" w:sz="4" w:space="0" w:color="auto"/>
            </w:tcBorders>
            <w:vAlign w:val="center"/>
          </w:tcPr>
          <w:p w14:paraId="6FD602C9"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4A2351AA"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0226B5A"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37D43C5" w14:textId="0B368B7F"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Pozwala na recenzowanie kodu;</w:t>
            </w:r>
          </w:p>
        </w:tc>
        <w:tc>
          <w:tcPr>
            <w:tcW w:w="2699" w:type="dxa"/>
            <w:tcBorders>
              <w:top w:val="single" w:sz="4" w:space="0" w:color="auto"/>
              <w:left w:val="single" w:sz="4" w:space="0" w:color="auto"/>
              <w:bottom w:val="single" w:sz="4" w:space="0" w:color="auto"/>
              <w:right w:val="single" w:sz="4" w:space="0" w:color="auto"/>
            </w:tcBorders>
            <w:vAlign w:val="center"/>
          </w:tcPr>
          <w:p w14:paraId="079DC1E0"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00D76882"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93FEA01"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40132E8" w14:textId="44316619"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Umożliwia kontrolę i automatyzację wydań;</w:t>
            </w:r>
          </w:p>
        </w:tc>
        <w:tc>
          <w:tcPr>
            <w:tcW w:w="2699" w:type="dxa"/>
            <w:tcBorders>
              <w:top w:val="single" w:sz="4" w:space="0" w:color="auto"/>
              <w:left w:val="single" w:sz="4" w:space="0" w:color="auto"/>
              <w:bottom w:val="single" w:sz="4" w:space="0" w:color="auto"/>
              <w:right w:val="single" w:sz="4" w:space="0" w:color="auto"/>
            </w:tcBorders>
            <w:vAlign w:val="center"/>
          </w:tcPr>
          <w:p w14:paraId="5D0AC293"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3AE13CC0"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C6FA5C2"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236D645" w14:textId="300B092E"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Umożliwia</w:t>
            </w:r>
            <w:r w:rsidR="0087795C">
              <w:rPr>
                <w:rFonts w:ascii="Times New Roman" w:eastAsia="Times New Roman" w:hAnsi="Times New Roman" w:cs="Times New Roman"/>
                <w:color w:val="000000"/>
                <w:sz w:val="18"/>
                <w:szCs w:val="18"/>
                <w:lang w:eastAsia="pl-PL"/>
              </w:rPr>
              <w:t xml:space="preserve"> </w:t>
            </w:r>
            <w:r w:rsidRPr="00060E9B">
              <w:rPr>
                <w:rFonts w:ascii="Times New Roman" w:eastAsia="Times New Roman" w:hAnsi="Times New Roman" w:cs="Times New Roman"/>
                <w:color w:val="000000"/>
                <w:sz w:val="18"/>
                <w:szCs w:val="18"/>
                <w:lang w:eastAsia="pl-PL"/>
              </w:rPr>
              <w:t>zatwierdzanie kodu przed wydaniem lub na innym etapie procesu;</w:t>
            </w:r>
          </w:p>
        </w:tc>
        <w:tc>
          <w:tcPr>
            <w:tcW w:w="2699" w:type="dxa"/>
            <w:tcBorders>
              <w:top w:val="single" w:sz="4" w:space="0" w:color="auto"/>
              <w:left w:val="single" w:sz="4" w:space="0" w:color="auto"/>
              <w:bottom w:val="single" w:sz="4" w:space="0" w:color="auto"/>
              <w:right w:val="single" w:sz="4" w:space="0" w:color="auto"/>
            </w:tcBorders>
            <w:vAlign w:val="center"/>
          </w:tcPr>
          <w:p w14:paraId="3CC70A41"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1C741422"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06AC78"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11347C4" w14:textId="1F9E6B38"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color w:val="000000"/>
                <w:sz w:val="18"/>
                <w:szCs w:val="18"/>
                <w:lang w:eastAsia="pl-PL"/>
              </w:rPr>
            </w:pPr>
            <w:r w:rsidRPr="00060E9B">
              <w:rPr>
                <w:rFonts w:ascii="Times New Roman" w:eastAsia="Times New Roman" w:hAnsi="Times New Roman" w:cs="Times New Roman"/>
                <w:color w:val="000000"/>
                <w:sz w:val="18"/>
                <w:szCs w:val="18"/>
                <w:lang w:eastAsia="pl-PL"/>
              </w:rPr>
              <w:t>Umożliwia stworzenie listy kontrolnej łączenia się z wyznaczonymi osobami w ramach procesu zatwierdzania i przeprowadzania dyskusji bezpośrednio w kodzie źródłowym za pomocą wstawionych komentarzy;</w:t>
            </w:r>
          </w:p>
        </w:tc>
        <w:tc>
          <w:tcPr>
            <w:tcW w:w="2699" w:type="dxa"/>
            <w:tcBorders>
              <w:top w:val="single" w:sz="4" w:space="0" w:color="auto"/>
              <w:left w:val="single" w:sz="4" w:space="0" w:color="auto"/>
              <w:bottom w:val="single" w:sz="4" w:space="0" w:color="auto"/>
              <w:right w:val="single" w:sz="4" w:space="0" w:color="auto"/>
            </w:tcBorders>
            <w:vAlign w:val="center"/>
          </w:tcPr>
          <w:p w14:paraId="6BB511AD"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r w:rsidR="00060E9B" w:rsidRPr="00295A85" w14:paraId="3E2572CC" w14:textId="77777777" w:rsidTr="00060E9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2B12C06" w14:textId="77777777" w:rsidR="00060E9B" w:rsidRPr="00C77DF7" w:rsidRDefault="00060E9B" w:rsidP="00200A30">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1F2ADA3" w14:textId="747C0915" w:rsidR="00060E9B" w:rsidRPr="00060E9B" w:rsidRDefault="00060E9B" w:rsidP="00824623">
            <w:pPr>
              <w:pStyle w:val="Akapitzlist"/>
              <w:numPr>
                <w:ilvl w:val="2"/>
                <w:numId w:val="7"/>
              </w:numPr>
              <w:spacing w:after="0"/>
              <w:ind w:left="381" w:right="138" w:hanging="284"/>
              <w:jc w:val="both"/>
              <w:rPr>
                <w:rFonts w:ascii="Times New Roman" w:eastAsia="Times New Roman" w:hAnsi="Times New Roman" w:cs="Times New Roman"/>
                <w:b/>
                <w:color w:val="000000"/>
                <w:sz w:val="18"/>
                <w:szCs w:val="18"/>
                <w:lang w:eastAsia="pl-PL"/>
              </w:rPr>
            </w:pPr>
            <w:r w:rsidRPr="00060E9B">
              <w:rPr>
                <w:rFonts w:ascii="Times New Roman" w:eastAsia="Times New Roman" w:hAnsi="Times New Roman" w:cs="Times New Roman"/>
                <w:color w:val="000000"/>
                <w:sz w:val="18"/>
                <w:szCs w:val="18"/>
                <w:lang w:eastAsia="pl-PL"/>
              </w:rPr>
              <w:t>Umożliwia</w:t>
            </w:r>
            <w:r w:rsidR="0087795C">
              <w:rPr>
                <w:rFonts w:ascii="Times New Roman" w:eastAsia="Times New Roman" w:hAnsi="Times New Roman" w:cs="Times New Roman"/>
                <w:color w:val="000000"/>
                <w:sz w:val="18"/>
                <w:szCs w:val="18"/>
                <w:lang w:eastAsia="pl-PL"/>
              </w:rPr>
              <w:t xml:space="preserve"> </w:t>
            </w:r>
            <w:r w:rsidRPr="00060E9B">
              <w:rPr>
                <w:rFonts w:ascii="Times New Roman" w:eastAsia="Times New Roman" w:hAnsi="Times New Roman" w:cs="Times New Roman"/>
                <w:color w:val="000000"/>
                <w:sz w:val="18"/>
                <w:szCs w:val="18"/>
                <w:lang w:eastAsia="pl-PL"/>
              </w:rPr>
              <w:t>kontrolę uprawnień użytkownika za pomocą uprawnień gałęzi  i scalenia sprawdzenia</w:t>
            </w:r>
            <w:r w:rsidRPr="00060E9B">
              <w:rPr>
                <w:rFonts w:ascii="Times New Roman" w:hAnsi="Times New Roman" w:cs="Times New Roman"/>
                <w:color w:val="000000"/>
                <w:sz w:val="18"/>
                <w:szCs w:val="18"/>
              </w:rPr>
              <w:t xml:space="preserve"> kodu;</w:t>
            </w:r>
          </w:p>
        </w:tc>
        <w:tc>
          <w:tcPr>
            <w:tcW w:w="2699" w:type="dxa"/>
            <w:tcBorders>
              <w:top w:val="single" w:sz="4" w:space="0" w:color="auto"/>
              <w:left w:val="single" w:sz="4" w:space="0" w:color="auto"/>
              <w:bottom w:val="single" w:sz="4" w:space="0" w:color="auto"/>
              <w:right w:val="single" w:sz="4" w:space="0" w:color="auto"/>
            </w:tcBorders>
            <w:vAlign w:val="center"/>
          </w:tcPr>
          <w:p w14:paraId="55FBF651" w14:textId="77777777" w:rsidR="00060E9B" w:rsidRDefault="00060E9B" w:rsidP="00200A30">
            <w:pPr>
              <w:autoSpaceDE w:val="0"/>
              <w:autoSpaceDN w:val="0"/>
              <w:adjustRightInd w:val="0"/>
              <w:spacing w:after="0"/>
              <w:ind w:firstLine="98"/>
              <w:rPr>
                <w:rFonts w:ascii="Times New Roman" w:hAnsi="Times New Roman" w:cs="Times New Roman"/>
                <w:sz w:val="18"/>
                <w:szCs w:val="18"/>
              </w:rPr>
            </w:pPr>
          </w:p>
        </w:tc>
      </w:tr>
    </w:tbl>
    <w:p w14:paraId="619D4249" w14:textId="77777777" w:rsidR="00060E9B" w:rsidRDefault="00060E9B" w:rsidP="0018029A">
      <w:pPr>
        <w:spacing w:after="0" w:line="360" w:lineRule="auto"/>
        <w:jc w:val="both"/>
        <w:rPr>
          <w:rFonts w:ascii="Times New Roman" w:eastAsia="Times New Roman" w:hAnsi="Times New Roman" w:cs="Times New Roman"/>
          <w:sz w:val="20"/>
          <w:szCs w:val="20"/>
          <w:lang w:eastAsia="pl-PL"/>
        </w:rPr>
      </w:pPr>
    </w:p>
    <w:p w14:paraId="206D8C9A" w14:textId="39A56509" w:rsidR="00060E9B" w:rsidRDefault="00060E9B" w:rsidP="0018029A">
      <w:pPr>
        <w:spacing w:after="0" w:line="360" w:lineRule="auto"/>
        <w:jc w:val="both"/>
        <w:rPr>
          <w:rFonts w:ascii="Times New Roman" w:eastAsia="Times New Roman" w:hAnsi="Times New Roman" w:cs="Times New Roman"/>
          <w:sz w:val="20"/>
          <w:szCs w:val="20"/>
          <w:lang w:eastAsia="pl-PL"/>
        </w:rPr>
      </w:pPr>
    </w:p>
    <w:p w14:paraId="1921EB9B" w14:textId="19685205" w:rsidR="00EE53EB" w:rsidRDefault="00EE53EB" w:rsidP="0018029A">
      <w:pPr>
        <w:spacing w:after="0" w:line="360" w:lineRule="auto"/>
        <w:jc w:val="both"/>
        <w:rPr>
          <w:rFonts w:ascii="Times New Roman" w:eastAsia="Times New Roman" w:hAnsi="Times New Roman" w:cs="Times New Roman"/>
          <w:sz w:val="20"/>
          <w:szCs w:val="20"/>
          <w:lang w:eastAsia="pl-PL"/>
        </w:rPr>
      </w:pPr>
    </w:p>
    <w:p w14:paraId="521F4934" w14:textId="62C7F3F0" w:rsidR="00EE53EB" w:rsidRDefault="00EE53EB" w:rsidP="0018029A">
      <w:pPr>
        <w:spacing w:after="0" w:line="360" w:lineRule="auto"/>
        <w:jc w:val="both"/>
        <w:rPr>
          <w:rFonts w:ascii="Times New Roman" w:eastAsia="Times New Roman" w:hAnsi="Times New Roman" w:cs="Times New Roman"/>
          <w:sz w:val="20"/>
          <w:szCs w:val="20"/>
          <w:lang w:eastAsia="pl-PL"/>
        </w:rPr>
      </w:pPr>
    </w:p>
    <w:p w14:paraId="2BE6376C" w14:textId="77777777" w:rsidR="00EE53EB" w:rsidRDefault="00EE53EB" w:rsidP="0018029A">
      <w:pPr>
        <w:spacing w:after="0" w:line="360" w:lineRule="auto"/>
        <w:jc w:val="both"/>
        <w:rPr>
          <w:rFonts w:ascii="Times New Roman" w:eastAsia="Times New Roman" w:hAnsi="Times New Roman" w:cs="Times New Roman"/>
          <w:sz w:val="20"/>
          <w:szCs w:val="20"/>
          <w:lang w:eastAsia="pl-PL"/>
        </w:rPr>
      </w:pPr>
    </w:p>
    <w:p w14:paraId="0E1BD4FF" w14:textId="1B5974FD" w:rsidR="00EE53EB" w:rsidRDefault="00EE53EB" w:rsidP="00EE53EB">
      <w:pPr>
        <w:spacing w:after="0"/>
        <w:rPr>
          <w:rFonts w:ascii="Times New Roman" w:hAnsi="Times New Roman" w:cs="Times New Roman"/>
          <w:b/>
          <w:sz w:val="20"/>
          <w:u w:val="single"/>
        </w:rPr>
      </w:pPr>
      <w:r w:rsidRPr="00AE1114">
        <w:rPr>
          <w:rFonts w:ascii="Times New Roman" w:hAnsi="Times New Roman" w:cs="Times New Roman"/>
          <w:b/>
          <w:sz w:val="20"/>
          <w:u w:val="single"/>
        </w:rPr>
        <w:lastRenderedPageBreak/>
        <w:t xml:space="preserve">Wskazany w ofercie produkt równoważny do produktu </w:t>
      </w:r>
      <w:r>
        <w:rPr>
          <w:rFonts w:ascii="Times New Roman" w:hAnsi="Times New Roman" w:cs="Times New Roman"/>
          <w:b/>
          <w:sz w:val="20"/>
          <w:u w:val="single"/>
        </w:rPr>
        <w:t>wskazanego w Załączniku nr 1 do SIWZ Tabela 2 poz. 7</w:t>
      </w:r>
      <w:r w:rsidRPr="005B4A47">
        <w:rPr>
          <w:rFonts w:ascii="Times New Roman" w:hAnsi="Times New Roman" w:cs="Times New Roman"/>
          <w:b/>
          <w:sz w:val="20"/>
          <w:u w:val="single"/>
        </w:rPr>
        <w:t xml:space="preserve"> tj. </w:t>
      </w:r>
      <w:r w:rsidRPr="00EE53EB">
        <w:rPr>
          <w:rFonts w:ascii="Times New Roman" w:hAnsi="Times New Roman" w:cs="Times New Roman"/>
          <w:b/>
          <w:sz w:val="20"/>
          <w:u w:val="single"/>
        </w:rPr>
        <w:t xml:space="preserve">Team </w:t>
      </w:r>
      <w:proofErr w:type="spellStart"/>
      <w:r w:rsidRPr="00EE53EB">
        <w:rPr>
          <w:rFonts w:ascii="Times New Roman" w:hAnsi="Times New Roman" w:cs="Times New Roman"/>
          <w:b/>
          <w:sz w:val="20"/>
          <w:u w:val="single"/>
        </w:rPr>
        <w:t>Calendars</w:t>
      </w:r>
      <w:proofErr w:type="spellEnd"/>
      <w:r w:rsidRPr="00EE53EB">
        <w:rPr>
          <w:rFonts w:ascii="Times New Roman" w:hAnsi="Times New Roman" w:cs="Times New Roman"/>
          <w:b/>
          <w:sz w:val="20"/>
          <w:u w:val="single"/>
        </w:rPr>
        <w:t xml:space="preserve"> for </w:t>
      </w:r>
      <w:proofErr w:type="spellStart"/>
      <w:r w:rsidRPr="00EE53EB">
        <w:rPr>
          <w:rFonts w:ascii="Times New Roman" w:hAnsi="Times New Roman" w:cs="Times New Roman"/>
          <w:b/>
          <w:sz w:val="20"/>
          <w:u w:val="single"/>
        </w:rPr>
        <w:t>Confluence</w:t>
      </w:r>
      <w:proofErr w:type="spellEnd"/>
    </w:p>
    <w:p w14:paraId="5CC6E618" w14:textId="23A40CFF" w:rsidR="00EE53EB" w:rsidRDefault="00EE53EB" w:rsidP="00EE53EB">
      <w:pPr>
        <w:spacing w:after="0" w:line="360" w:lineRule="auto"/>
        <w:jc w:val="both"/>
        <w:rPr>
          <w:rFonts w:ascii="Times New Roman" w:eastAsia="Times New Roman" w:hAnsi="Times New Roman" w:cs="Times New Roman"/>
          <w:sz w:val="20"/>
          <w:szCs w:val="20"/>
          <w:lang w:eastAsia="pl-PL"/>
        </w:rPr>
      </w:pPr>
    </w:p>
    <w:p w14:paraId="1FA41D69" w14:textId="0E93D251" w:rsidR="00EE53EB" w:rsidRDefault="00EE53EB" w:rsidP="00EE53EB">
      <w:pPr>
        <w:spacing w:after="0" w:line="360" w:lineRule="auto"/>
        <w:jc w:val="both"/>
        <w:rPr>
          <w:rFonts w:ascii="Times New Roman" w:eastAsia="Times New Roman" w:hAnsi="Times New Roman" w:cs="Times New Roman"/>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EE53EB" w:rsidRPr="00060E9B" w14:paraId="2D705AE4" w14:textId="77777777" w:rsidTr="00200A30">
        <w:trPr>
          <w:trHeight w:val="1167"/>
        </w:trPr>
        <w:tc>
          <w:tcPr>
            <w:tcW w:w="600" w:type="dxa"/>
            <w:shd w:val="clear" w:color="auto" w:fill="D9D9D9" w:themeFill="background1" w:themeFillShade="D9"/>
            <w:vAlign w:val="center"/>
          </w:tcPr>
          <w:p w14:paraId="55760E0B" w14:textId="77777777" w:rsidR="00EE53EB" w:rsidRPr="00060E9B" w:rsidRDefault="00EE53E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2D05A858" w14:textId="77777777" w:rsidR="00EE53EB" w:rsidRPr="00060E9B" w:rsidRDefault="00EE53E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4D180478" w14:textId="77777777" w:rsidR="00EE53EB" w:rsidRPr="00060E9B" w:rsidRDefault="00EE53EB" w:rsidP="00200A30">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EE53EB" w14:paraId="3C4FF04C" w14:textId="77777777" w:rsidTr="00200A30">
        <w:trPr>
          <w:trHeight w:val="351"/>
        </w:trPr>
        <w:tc>
          <w:tcPr>
            <w:tcW w:w="600" w:type="dxa"/>
            <w:vAlign w:val="center"/>
          </w:tcPr>
          <w:p w14:paraId="4A5BBADD" w14:textId="77777777" w:rsidR="00EE53EB" w:rsidRPr="00C77DF7" w:rsidRDefault="00EE53E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1.</w:t>
            </w:r>
          </w:p>
        </w:tc>
        <w:tc>
          <w:tcPr>
            <w:tcW w:w="6341" w:type="dxa"/>
            <w:vAlign w:val="center"/>
          </w:tcPr>
          <w:p w14:paraId="3C1C888D" w14:textId="481BA60A" w:rsidR="00EE53EB" w:rsidRPr="00E9300C" w:rsidRDefault="00E9300C" w:rsidP="00E9300C">
            <w:pPr>
              <w:pStyle w:val="Default"/>
              <w:tabs>
                <w:tab w:val="left" w:pos="426"/>
                <w:tab w:val="left" w:pos="5909"/>
              </w:tabs>
              <w:ind w:left="97" w:right="141"/>
              <w:jc w:val="both"/>
              <w:rPr>
                <w:rFonts w:ascii="Times New Roman" w:hAnsi="Times New Roman" w:cs="Times New Roman"/>
                <w:sz w:val="18"/>
                <w:szCs w:val="18"/>
              </w:rPr>
            </w:pPr>
            <w:r w:rsidRPr="00E9300C">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2DAF6204" w14:textId="77777777" w:rsidR="00EE53EB" w:rsidRDefault="00EE53EB" w:rsidP="00200A30">
            <w:pPr>
              <w:autoSpaceDE w:val="0"/>
              <w:autoSpaceDN w:val="0"/>
              <w:adjustRightInd w:val="0"/>
              <w:jc w:val="center"/>
              <w:rPr>
                <w:rFonts w:ascii="Times New Roman" w:hAnsi="Times New Roman" w:cs="Times New Roman"/>
                <w:b/>
              </w:rPr>
            </w:pPr>
          </w:p>
        </w:tc>
      </w:tr>
      <w:tr w:rsidR="00EE53EB" w14:paraId="64C2C233"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1C259F7" w14:textId="77777777" w:rsidR="00EE53EB" w:rsidRPr="00C77DF7" w:rsidRDefault="00EE53E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78024812" w14:textId="18C0B591" w:rsidR="00EE53EB" w:rsidRPr="00E9300C" w:rsidRDefault="00E9300C" w:rsidP="00E9300C">
            <w:pPr>
              <w:tabs>
                <w:tab w:val="left" w:pos="5909"/>
              </w:tabs>
              <w:spacing w:after="0"/>
              <w:ind w:left="97" w:right="138"/>
              <w:jc w:val="both"/>
              <w:rPr>
                <w:rFonts w:ascii="Times New Roman" w:eastAsia="Times New Roman" w:hAnsi="Times New Roman" w:cs="Times New Roman"/>
                <w:b/>
                <w:color w:val="000000"/>
                <w:sz w:val="18"/>
                <w:szCs w:val="18"/>
                <w:lang w:eastAsia="pl-PL"/>
              </w:rPr>
            </w:pPr>
            <w:r w:rsidRPr="00E9300C">
              <w:rPr>
                <w:rFonts w:ascii="Times New Roman" w:eastAsia="Times New Roman" w:hAnsi="Times New Roman" w:cs="Times New Roman"/>
                <w:sz w:val="18"/>
                <w:szCs w:val="18"/>
                <w:lang w:eastAsia="pl-PL"/>
              </w:rPr>
              <w:t xml:space="preserve">Oprogramowanie równoważne nie może zakłócić pracy środowiska systemowo-programowego </w:t>
            </w:r>
            <w:r w:rsidRPr="00E9300C">
              <w:rPr>
                <w:rFonts w:ascii="Times New Roman" w:eastAsia="Times New Roman" w:hAnsi="Times New Roman" w:cs="Times New Roman"/>
                <w:color w:val="000000"/>
                <w:sz w:val="18"/>
                <w:szCs w:val="18"/>
                <w:lang w:eastAsia="pl-PL"/>
              </w:rPr>
              <w:t>Zamawiającego oraz procesów wytwórczych i dokumentacyjnych</w:t>
            </w:r>
            <w:r w:rsidRPr="00E9300C">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0A93D799" w14:textId="77777777" w:rsidR="00EE53EB" w:rsidRDefault="00EE53EB" w:rsidP="00200A30">
            <w:pPr>
              <w:autoSpaceDE w:val="0"/>
              <w:autoSpaceDN w:val="0"/>
              <w:adjustRightInd w:val="0"/>
              <w:jc w:val="center"/>
              <w:rPr>
                <w:rFonts w:ascii="Times New Roman" w:hAnsi="Times New Roman" w:cs="Times New Roman"/>
                <w:b/>
              </w:rPr>
            </w:pPr>
          </w:p>
        </w:tc>
      </w:tr>
      <w:tr w:rsidR="00EE53EB" w14:paraId="4DDEDC33"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EA11285" w14:textId="77777777" w:rsidR="00EE53EB" w:rsidRPr="00C77DF7" w:rsidRDefault="00EE53E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3.</w:t>
            </w:r>
          </w:p>
        </w:tc>
        <w:tc>
          <w:tcPr>
            <w:tcW w:w="6341" w:type="dxa"/>
            <w:tcBorders>
              <w:top w:val="single" w:sz="4" w:space="0" w:color="auto"/>
              <w:left w:val="single" w:sz="4" w:space="0" w:color="auto"/>
              <w:bottom w:val="single" w:sz="4" w:space="0" w:color="auto"/>
              <w:right w:val="single" w:sz="4" w:space="0" w:color="auto"/>
            </w:tcBorders>
            <w:vAlign w:val="center"/>
          </w:tcPr>
          <w:p w14:paraId="245032B0" w14:textId="64D6FE57" w:rsidR="00EE53EB" w:rsidRPr="00E9300C" w:rsidRDefault="00E9300C" w:rsidP="00E9300C">
            <w:pPr>
              <w:tabs>
                <w:tab w:val="left" w:pos="5909"/>
              </w:tabs>
              <w:spacing w:after="0"/>
              <w:ind w:left="97" w:right="138"/>
              <w:jc w:val="both"/>
              <w:rPr>
                <w:rFonts w:ascii="Times New Roman" w:eastAsia="Times New Roman" w:hAnsi="Times New Roman" w:cs="Times New Roman"/>
                <w:b/>
                <w:color w:val="000000"/>
                <w:sz w:val="18"/>
                <w:szCs w:val="18"/>
                <w:lang w:eastAsia="pl-PL"/>
              </w:rPr>
            </w:pPr>
            <w:r w:rsidRPr="00E9300C">
              <w:rPr>
                <w:rFonts w:ascii="Times New Roman" w:eastAsia="Times New Roman" w:hAnsi="Times New Roman" w:cs="Times New Roman"/>
                <w:color w:val="000000"/>
                <w:sz w:val="18"/>
                <w:szCs w:val="18"/>
                <w:lang w:eastAsia="pl-PL"/>
              </w:rPr>
              <w:t>Oprogramowanie</w:t>
            </w:r>
            <w:r w:rsidRPr="00E9300C">
              <w:rPr>
                <w:rFonts w:ascii="Times New Roman" w:hAnsi="Times New Roman" w:cs="Times New Roman"/>
                <w:color w:val="000000"/>
                <w:sz w:val="18"/>
                <w:szCs w:val="18"/>
              </w:rPr>
              <w:t xml:space="preserve"> równoważne musi poprawnie obsługiwać i współdziałać z oprogramowaniem wytworzonym przez Zamawiającego na bazie dostępnych bibliotek i funkcji w posiadanym środowisku programistycznym;</w:t>
            </w:r>
          </w:p>
        </w:tc>
        <w:tc>
          <w:tcPr>
            <w:tcW w:w="2699" w:type="dxa"/>
            <w:tcBorders>
              <w:top w:val="single" w:sz="4" w:space="0" w:color="auto"/>
              <w:left w:val="single" w:sz="4" w:space="0" w:color="auto"/>
              <w:bottom w:val="single" w:sz="4" w:space="0" w:color="auto"/>
              <w:right w:val="single" w:sz="4" w:space="0" w:color="auto"/>
            </w:tcBorders>
          </w:tcPr>
          <w:p w14:paraId="33B55085" w14:textId="77777777" w:rsidR="00EE53EB" w:rsidRDefault="00EE53EB" w:rsidP="00200A30">
            <w:pPr>
              <w:autoSpaceDE w:val="0"/>
              <w:autoSpaceDN w:val="0"/>
              <w:adjustRightInd w:val="0"/>
              <w:jc w:val="center"/>
              <w:rPr>
                <w:rFonts w:ascii="Times New Roman" w:hAnsi="Times New Roman" w:cs="Times New Roman"/>
                <w:b/>
              </w:rPr>
            </w:pPr>
          </w:p>
        </w:tc>
      </w:tr>
      <w:tr w:rsidR="00EE53EB" w:rsidRPr="009710BB" w14:paraId="1B2B2D27"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9B28137" w14:textId="77777777" w:rsidR="00EE53EB" w:rsidRPr="00C77DF7" w:rsidRDefault="00EE53EB" w:rsidP="00200A30">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4.</w:t>
            </w:r>
          </w:p>
        </w:tc>
        <w:tc>
          <w:tcPr>
            <w:tcW w:w="6341" w:type="dxa"/>
            <w:tcBorders>
              <w:top w:val="single" w:sz="4" w:space="0" w:color="auto"/>
              <w:left w:val="single" w:sz="4" w:space="0" w:color="auto"/>
              <w:bottom w:val="single" w:sz="4" w:space="0" w:color="auto"/>
              <w:right w:val="single" w:sz="4" w:space="0" w:color="auto"/>
            </w:tcBorders>
            <w:vAlign w:val="center"/>
          </w:tcPr>
          <w:p w14:paraId="50142260" w14:textId="0155B485" w:rsidR="00EE53EB" w:rsidRPr="00E9300C" w:rsidRDefault="0087795C" w:rsidP="00E9300C">
            <w:pPr>
              <w:tabs>
                <w:tab w:val="left" w:pos="5909"/>
              </w:tabs>
              <w:spacing w:after="0"/>
              <w:ind w:left="97" w:right="141"/>
              <w:jc w:val="both"/>
              <w:rPr>
                <w:rFonts w:ascii="Times New Roman" w:eastAsia="Times New Roman" w:hAnsi="Times New Roman" w:cs="Times New Roman"/>
                <w:sz w:val="18"/>
                <w:szCs w:val="18"/>
                <w:lang w:eastAsia="pl-PL"/>
              </w:rPr>
            </w:pPr>
            <w:r>
              <w:rPr>
                <w:rFonts w:ascii="Times New Roman" w:hAnsi="Times New Roman" w:cs="Times New Roman"/>
                <w:color w:val="000000" w:themeColor="text1"/>
                <w:sz w:val="18"/>
                <w:szCs w:val="18"/>
              </w:rPr>
              <w:t>W</w:t>
            </w:r>
            <w:r w:rsidR="00E9300C" w:rsidRPr="00E9300C">
              <w:rPr>
                <w:rFonts w:ascii="Times New Roman" w:hAnsi="Times New Roman" w:cs="Times New Roman"/>
                <w:color w:val="000000"/>
                <w:sz w:val="18"/>
                <w:szCs w:val="18"/>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2F779F68" w14:textId="77777777" w:rsidR="00EE53EB" w:rsidRPr="009710BB" w:rsidRDefault="00EE53EB" w:rsidP="00200A30">
            <w:pPr>
              <w:autoSpaceDE w:val="0"/>
              <w:autoSpaceDN w:val="0"/>
              <w:adjustRightInd w:val="0"/>
              <w:spacing w:after="0"/>
              <w:ind w:firstLine="98"/>
              <w:rPr>
                <w:rFonts w:ascii="Times New Roman" w:hAnsi="Times New Roman" w:cs="Times New Roman"/>
                <w:b/>
                <w:sz w:val="18"/>
                <w:szCs w:val="18"/>
              </w:rPr>
            </w:pPr>
          </w:p>
        </w:tc>
      </w:tr>
      <w:tr w:rsidR="00E9300C" w:rsidRPr="00295A85" w14:paraId="59DB91E7"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26FF8DF" w14:textId="77777777" w:rsidR="00E9300C" w:rsidRPr="00C77DF7" w:rsidRDefault="00E9300C" w:rsidP="00E9300C">
            <w:pPr>
              <w:spacing w:after="0"/>
              <w:jc w:val="center"/>
              <w:rPr>
                <w:rFonts w:ascii="Times New Roman" w:hAnsi="Times New Roman" w:cs="Times New Roman"/>
                <w:b/>
                <w:color w:val="000000"/>
                <w:sz w:val="18"/>
                <w:szCs w:val="18"/>
              </w:rPr>
            </w:pPr>
            <w:r w:rsidRPr="00C77DF7">
              <w:rPr>
                <w:rFonts w:ascii="Times New Roman" w:hAnsi="Times New Roman" w:cs="Times New Roman"/>
                <w:b/>
                <w:color w:val="000000"/>
                <w:sz w:val="18"/>
                <w:szCs w:val="18"/>
              </w:rPr>
              <w:t>5.</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7CAB7CB1" w14:textId="24F74B5C" w:rsidR="00E9300C" w:rsidRPr="00E9300C" w:rsidRDefault="00E9300C" w:rsidP="00E9300C">
            <w:pPr>
              <w:autoSpaceDE w:val="0"/>
              <w:autoSpaceDN w:val="0"/>
              <w:adjustRightInd w:val="0"/>
              <w:spacing w:after="0"/>
              <w:ind w:left="97"/>
              <w:rPr>
                <w:rFonts w:ascii="Times New Roman" w:hAnsi="Times New Roman" w:cs="Times New Roman"/>
                <w:sz w:val="18"/>
                <w:szCs w:val="18"/>
              </w:rPr>
            </w:pPr>
            <w:r w:rsidRPr="00E9300C">
              <w:rPr>
                <w:rFonts w:ascii="Times New Roman" w:hAnsi="Times New Roman" w:cs="Times New Roman"/>
                <w:sz w:val="18"/>
                <w:szCs w:val="18"/>
              </w:rPr>
              <w:t>Oprogramowanie równoważne musi charakteryzować się następującymi cechami:</w:t>
            </w:r>
          </w:p>
        </w:tc>
      </w:tr>
      <w:tr w:rsidR="00E9300C" w:rsidRPr="00295A85" w14:paraId="4B6E6644"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77931A5"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F7261E7" w14:textId="3A7540A1"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Umożliwia synchronizację działań zespołów w jednym miejscu;</w:t>
            </w:r>
          </w:p>
        </w:tc>
        <w:tc>
          <w:tcPr>
            <w:tcW w:w="2699" w:type="dxa"/>
            <w:tcBorders>
              <w:top w:val="single" w:sz="4" w:space="0" w:color="auto"/>
              <w:left w:val="single" w:sz="4" w:space="0" w:color="auto"/>
              <w:bottom w:val="single" w:sz="4" w:space="0" w:color="auto"/>
              <w:right w:val="single" w:sz="4" w:space="0" w:color="auto"/>
            </w:tcBorders>
            <w:vAlign w:val="center"/>
          </w:tcPr>
          <w:p w14:paraId="4222C863"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4AC03E18"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556128C"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2126884" w14:textId="120F088E"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 xml:space="preserve">Zapewnia zespołom harmonogramy zdarzeń dotyczących projektu i poszczególnych pracowników połączony z osobistymi kalendarzami i stronami w </w:t>
            </w:r>
            <w:proofErr w:type="spellStart"/>
            <w:r w:rsidRPr="00E9300C">
              <w:rPr>
                <w:rFonts w:ascii="Times New Roman" w:eastAsia="Times New Roman" w:hAnsi="Times New Roman" w:cs="Times New Roman"/>
                <w:color w:val="000000"/>
                <w:sz w:val="18"/>
                <w:szCs w:val="18"/>
                <w:lang w:eastAsia="pl-PL"/>
              </w:rPr>
              <w:t>Confluence</w:t>
            </w:r>
            <w:proofErr w:type="spellEnd"/>
            <w:r w:rsidRPr="00E9300C">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074059C3"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7FC4D1F1"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1325AD9"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3D3E9F0" w14:textId="7DEE015F"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Umożliwia łatwą organizację pracy;</w:t>
            </w:r>
          </w:p>
        </w:tc>
        <w:tc>
          <w:tcPr>
            <w:tcW w:w="2699" w:type="dxa"/>
            <w:tcBorders>
              <w:top w:val="single" w:sz="4" w:space="0" w:color="auto"/>
              <w:left w:val="single" w:sz="4" w:space="0" w:color="auto"/>
              <w:bottom w:val="single" w:sz="4" w:space="0" w:color="auto"/>
              <w:right w:val="single" w:sz="4" w:space="0" w:color="auto"/>
            </w:tcBorders>
            <w:vAlign w:val="center"/>
          </w:tcPr>
          <w:p w14:paraId="73C24B04"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05D69ADC"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05ED688"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158E039" w14:textId="494F5991"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Pozwala na monitorowanie dostępności pracowników;</w:t>
            </w:r>
          </w:p>
        </w:tc>
        <w:tc>
          <w:tcPr>
            <w:tcW w:w="2699" w:type="dxa"/>
            <w:tcBorders>
              <w:top w:val="single" w:sz="4" w:space="0" w:color="auto"/>
              <w:left w:val="single" w:sz="4" w:space="0" w:color="auto"/>
              <w:bottom w:val="single" w:sz="4" w:space="0" w:color="auto"/>
              <w:right w:val="single" w:sz="4" w:space="0" w:color="auto"/>
            </w:tcBorders>
            <w:vAlign w:val="center"/>
          </w:tcPr>
          <w:p w14:paraId="699EA2C0"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000B35BA"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70EA1AD"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75D68EE" w14:textId="6CD5C15E"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Pozwala na tworzenia powtarzalnych planów pracy;</w:t>
            </w:r>
          </w:p>
        </w:tc>
        <w:tc>
          <w:tcPr>
            <w:tcW w:w="2699" w:type="dxa"/>
            <w:tcBorders>
              <w:top w:val="single" w:sz="4" w:space="0" w:color="auto"/>
              <w:left w:val="single" w:sz="4" w:space="0" w:color="auto"/>
              <w:bottom w:val="single" w:sz="4" w:space="0" w:color="auto"/>
              <w:right w:val="single" w:sz="4" w:space="0" w:color="auto"/>
            </w:tcBorders>
            <w:vAlign w:val="center"/>
          </w:tcPr>
          <w:p w14:paraId="258F2856"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6E7BFC48"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CA5A634"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9E60218" w14:textId="6177DF74"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Pozwala na  definiowanie rodzajów wydarzeń i dostosowanie rodzaju wyświetlania do wybranego rodzaju zdarzenia;</w:t>
            </w:r>
          </w:p>
        </w:tc>
        <w:tc>
          <w:tcPr>
            <w:tcW w:w="2699" w:type="dxa"/>
            <w:tcBorders>
              <w:top w:val="single" w:sz="4" w:space="0" w:color="auto"/>
              <w:left w:val="single" w:sz="4" w:space="0" w:color="auto"/>
              <w:bottom w:val="single" w:sz="4" w:space="0" w:color="auto"/>
              <w:right w:val="single" w:sz="4" w:space="0" w:color="auto"/>
            </w:tcBorders>
            <w:vAlign w:val="center"/>
          </w:tcPr>
          <w:p w14:paraId="57EB0718"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1E5DB5A5"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94E5CEB"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E4F756B" w14:textId="27E277A7" w:rsidR="00E9300C" w:rsidRPr="00E9300C" w:rsidRDefault="0087795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Umożliwia budowę </w:t>
            </w:r>
            <w:r w:rsidR="00E9300C" w:rsidRPr="00E9300C">
              <w:rPr>
                <w:rFonts w:ascii="Times New Roman" w:eastAsia="Times New Roman" w:hAnsi="Times New Roman" w:cs="Times New Roman"/>
                <w:color w:val="000000"/>
                <w:sz w:val="18"/>
                <w:szCs w:val="18"/>
                <w:lang w:eastAsia="pl-PL"/>
              </w:rPr>
              <w:t xml:space="preserve">nieszablonowych widoków kalendarza, </w:t>
            </w:r>
          </w:p>
        </w:tc>
        <w:tc>
          <w:tcPr>
            <w:tcW w:w="2699" w:type="dxa"/>
            <w:tcBorders>
              <w:top w:val="single" w:sz="4" w:space="0" w:color="auto"/>
              <w:left w:val="single" w:sz="4" w:space="0" w:color="auto"/>
              <w:bottom w:val="single" w:sz="4" w:space="0" w:color="auto"/>
              <w:right w:val="single" w:sz="4" w:space="0" w:color="auto"/>
            </w:tcBorders>
            <w:vAlign w:val="center"/>
          </w:tcPr>
          <w:p w14:paraId="09585FBE"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28DD0AF6"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B847038"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2D1E318" w14:textId="3C6280E6"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Umożliwia budowę list, kalendarzy tygodniowych, miesięcznych, osi czasu;</w:t>
            </w:r>
          </w:p>
        </w:tc>
        <w:tc>
          <w:tcPr>
            <w:tcW w:w="2699" w:type="dxa"/>
            <w:tcBorders>
              <w:top w:val="single" w:sz="4" w:space="0" w:color="auto"/>
              <w:left w:val="single" w:sz="4" w:space="0" w:color="auto"/>
              <w:bottom w:val="single" w:sz="4" w:space="0" w:color="auto"/>
              <w:right w:val="single" w:sz="4" w:space="0" w:color="auto"/>
            </w:tcBorders>
            <w:vAlign w:val="center"/>
          </w:tcPr>
          <w:p w14:paraId="0901E5E4"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2526567E"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F9BBD00"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4AE7AC0" w14:textId="2F274BBD"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Umożliwia osadzenie kalendarzy na stronach;</w:t>
            </w:r>
          </w:p>
        </w:tc>
        <w:tc>
          <w:tcPr>
            <w:tcW w:w="2699" w:type="dxa"/>
            <w:tcBorders>
              <w:top w:val="single" w:sz="4" w:space="0" w:color="auto"/>
              <w:left w:val="single" w:sz="4" w:space="0" w:color="auto"/>
              <w:bottom w:val="single" w:sz="4" w:space="0" w:color="auto"/>
              <w:right w:val="single" w:sz="4" w:space="0" w:color="auto"/>
            </w:tcBorders>
            <w:vAlign w:val="center"/>
          </w:tcPr>
          <w:p w14:paraId="34A7D1BF"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0527B0B9"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72E4CD4"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646286C" w14:textId="1051FCFC"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Umożliwia łączenie wydarzeń z przestrzeniami roboczymi, stronami  i projektami;</w:t>
            </w:r>
          </w:p>
        </w:tc>
        <w:tc>
          <w:tcPr>
            <w:tcW w:w="2699" w:type="dxa"/>
            <w:tcBorders>
              <w:top w:val="single" w:sz="4" w:space="0" w:color="auto"/>
              <w:left w:val="single" w:sz="4" w:space="0" w:color="auto"/>
              <w:bottom w:val="single" w:sz="4" w:space="0" w:color="auto"/>
              <w:right w:val="single" w:sz="4" w:space="0" w:color="auto"/>
            </w:tcBorders>
            <w:vAlign w:val="center"/>
          </w:tcPr>
          <w:p w14:paraId="3C89950C"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r w:rsidR="00E9300C" w:rsidRPr="00295A85" w14:paraId="3F0CFADF" w14:textId="77777777" w:rsidTr="00200A30">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AB090DB" w14:textId="77777777" w:rsidR="00E9300C" w:rsidRPr="00C77DF7" w:rsidRDefault="00E9300C" w:rsidP="00E9300C">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2B20B21" w14:textId="668BEEC3" w:rsidR="00E9300C" w:rsidRPr="00E9300C" w:rsidRDefault="00E9300C" w:rsidP="00E9300C">
            <w:pPr>
              <w:pStyle w:val="Akapitzlist"/>
              <w:numPr>
                <w:ilvl w:val="2"/>
                <w:numId w:val="18"/>
              </w:numPr>
              <w:spacing w:after="0"/>
              <w:ind w:left="381" w:hanging="284"/>
              <w:jc w:val="both"/>
              <w:rPr>
                <w:rFonts w:ascii="Times New Roman" w:eastAsia="Times New Roman" w:hAnsi="Times New Roman" w:cs="Times New Roman"/>
                <w:color w:val="000000"/>
                <w:sz w:val="18"/>
                <w:szCs w:val="18"/>
                <w:lang w:eastAsia="pl-PL"/>
              </w:rPr>
            </w:pPr>
            <w:r w:rsidRPr="00E9300C">
              <w:rPr>
                <w:rFonts w:ascii="Times New Roman" w:eastAsia="Times New Roman" w:hAnsi="Times New Roman" w:cs="Times New Roman"/>
                <w:color w:val="000000"/>
                <w:sz w:val="18"/>
                <w:szCs w:val="18"/>
                <w:lang w:eastAsia="pl-PL"/>
              </w:rPr>
              <w:t xml:space="preserve">Zapewnia pełną współpracę z narzędziem </w:t>
            </w:r>
            <w:proofErr w:type="spellStart"/>
            <w:r w:rsidRPr="00E9300C">
              <w:rPr>
                <w:rFonts w:ascii="Times New Roman" w:eastAsia="Times New Roman" w:hAnsi="Times New Roman" w:cs="Times New Roman"/>
                <w:color w:val="000000"/>
                <w:sz w:val="18"/>
                <w:szCs w:val="18"/>
                <w:lang w:eastAsia="pl-PL"/>
              </w:rPr>
              <w:t>Confluence</w:t>
            </w:r>
            <w:proofErr w:type="spellEnd"/>
            <w:r w:rsidRPr="00E9300C">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6361EEA4" w14:textId="77777777" w:rsidR="00E9300C" w:rsidRDefault="00E9300C" w:rsidP="00E9300C">
            <w:pPr>
              <w:autoSpaceDE w:val="0"/>
              <w:autoSpaceDN w:val="0"/>
              <w:adjustRightInd w:val="0"/>
              <w:spacing w:after="0"/>
              <w:ind w:firstLine="98"/>
              <w:rPr>
                <w:rFonts w:ascii="Times New Roman" w:hAnsi="Times New Roman" w:cs="Times New Roman"/>
                <w:sz w:val="18"/>
                <w:szCs w:val="18"/>
              </w:rPr>
            </w:pPr>
          </w:p>
        </w:tc>
      </w:tr>
    </w:tbl>
    <w:p w14:paraId="61B6C701" w14:textId="0BEB1B66" w:rsidR="00E832EA" w:rsidRDefault="00E832EA" w:rsidP="0018029A">
      <w:pPr>
        <w:spacing w:after="0" w:line="360" w:lineRule="auto"/>
        <w:jc w:val="both"/>
        <w:rPr>
          <w:rFonts w:ascii="Times New Roman" w:eastAsia="Times New Roman" w:hAnsi="Times New Roman" w:cs="Times New Roman"/>
          <w:sz w:val="20"/>
          <w:szCs w:val="20"/>
          <w:lang w:eastAsia="pl-PL"/>
        </w:rPr>
      </w:pPr>
    </w:p>
    <w:p w14:paraId="75C99827" w14:textId="77777777" w:rsidR="003855CB" w:rsidRDefault="003855CB" w:rsidP="003855CB">
      <w:pPr>
        <w:spacing w:after="0"/>
        <w:rPr>
          <w:rFonts w:ascii="Times New Roman" w:hAnsi="Times New Roman" w:cs="Times New Roman"/>
          <w:b/>
          <w:sz w:val="20"/>
          <w:u w:val="single"/>
        </w:rPr>
      </w:pPr>
    </w:p>
    <w:p w14:paraId="1E482865" w14:textId="27505FFA" w:rsidR="003855CB" w:rsidRDefault="003855CB" w:rsidP="003855CB">
      <w:pPr>
        <w:spacing w:after="0"/>
        <w:rPr>
          <w:rFonts w:ascii="Times New Roman" w:hAnsi="Times New Roman" w:cs="Times New Roman"/>
          <w:b/>
          <w:sz w:val="20"/>
          <w:u w:val="single"/>
        </w:rPr>
      </w:pPr>
      <w:r w:rsidRPr="00AE1114">
        <w:rPr>
          <w:rFonts w:ascii="Times New Roman" w:hAnsi="Times New Roman" w:cs="Times New Roman"/>
          <w:b/>
          <w:sz w:val="20"/>
          <w:u w:val="single"/>
        </w:rPr>
        <w:t xml:space="preserve">Wskazany w ofercie produkt równoważny do produktu </w:t>
      </w:r>
      <w:r>
        <w:rPr>
          <w:rFonts w:ascii="Times New Roman" w:hAnsi="Times New Roman" w:cs="Times New Roman"/>
          <w:b/>
          <w:sz w:val="20"/>
          <w:u w:val="single"/>
        </w:rPr>
        <w:t>wskazanego w Załączniku nr 1 do SIWZ Tabela 2 poz. 8</w:t>
      </w:r>
      <w:r w:rsidRPr="005B4A47">
        <w:rPr>
          <w:rFonts w:ascii="Times New Roman" w:hAnsi="Times New Roman" w:cs="Times New Roman"/>
          <w:b/>
          <w:sz w:val="20"/>
          <w:u w:val="single"/>
        </w:rPr>
        <w:t xml:space="preserve"> tj. </w:t>
      </w:r>
      <w:proofErr w:type="spellStart"/>
      <w:r w:rsidRPr="003855CB">
        <w:rPr>
          <w:rFonts w:ascii="Times New Roman" w:hAnsi="Times New Roman" w:cs="Times New Roman"/>
          <w:b/>
          <w:sz w:val="20"/>
          <w:u w:val="single"/>
        </w:rPr>
        <w:t>Apex</w:t>
      </w:r>
      <w:proofErr w:type="spellEnd"/>
      <w:r w:rsidRPr="003855CB">
        <w:rPr>
          <w:rFonts w:ascii="Times New Roman" w:hAnsi="Times New Roman" w:cs="Times New Roman"/>
          <w:b/>
          <w:sz w:val="20"/>
          <w:u w:val="single"/>
        </w:rPr>
        <w:t xml:space="preserve"> SQL Developer</w:t>
      </w:r>
    </w:p>
    <w:p w14:paraId="5586CB9B" w14:textId="679CA6E6" w:rsidR="00E832EA" w:rsidRDefault="00E832EA" w:rsidP="0018029A">
      <w:pPr>
        <w:spacing w:after="0" w:line="360" w:lineRule="auto"/>
        <w:jc w:val="both"/>
        <w:rPr>
          <w:rFonts w:ascii="Times New Roman" w:eastAsia="Times New Roman" w:hAnsi="Times New Roman" w:cs="Times New Roman"/>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766"/>
        <w:gridCol w:w="2274"/>
      </w:tblGrid>
      <w:tr w:rsidR="003855CB" w:rsidRPr="00060E9B" w14:paraId="798FD0ED" w14:textId="77777777" w:rsidTr="00444675">
        <w:trPr>
          <w:trHeight w:val="1167"/>
        </w:trPr>
        <w:tc>
          <w:tcPr>
            <w:tcW w:w="600" w:type="dxa"/>
            <w:shd w:val="clear" w:color="auto" w:fill="D9D9D9" w:themeFill="background1" w:themeFillShade="D9"/>
            <w:vAlign w:val="center"/>
          </w:tcPr>
          <w:p w14:paraId="1E58AE28" w14:textId="77777777" w:rsidR="003855CB" w:rsidRPr="00060E9B" w:rsidRDefault="003855CB" w:rsidP="003855CB">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766" w:type="dxa"/>
            <w:shd w:val="clear" w:color="auto" w:fill="D9D9D9" w:themeFill="background1" w:themeFillShade="D9"/>
            <w:vAlign w:val="center"/>
          </w:tcPr>
          <w:p w14:paraId="4B1E05D4" w14:textId="77777777" w:rsidR="003855CB" w:rsidRPr="00060E9B" w:rsidRDefault="003855CB" w:rsidP="003855CB">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274" w:type="dxa"/>
            <w:shd w:val="clear" w:color="auto" w:fill="D9D9D9" w:themeFill="background1" w:themeFillShade="D9"/>
          </w:tcPr>
          <w:p w14:paraId="59D272ED" w14:textId="77777777" w:rsidR="003855CB" w:rsidRPr="00060E9B" w:rsidRDefault="003855CB" w:rsidP="003855CB">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3855CB" w14:paraId="3390E926" w14:textId="77777777" w:rsidTr="00444675">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9FA0B1D" w14:textId="6E5E6F89" w:rsidR="003855CB" w:rsidRPr="00C77DF7" w:rsidRDefault="008D710D" w:rsidP="003855CB">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r w:rsidR="003855CB" w:rsidRPr="00C77DF7">
              <w:rPr>
                <w:rFonts w:ascii="Times New Roman" w:hAnsi="Times New Roman" w:cs="Times New Roman"/>
                <w:b/>
                <w:color w:val="000000"/>
                <w:sz w:val="18"/>
                <w:szCs w:val="18"/>
              </w:rPr>
              <w:t>.</w:t>
            </w:r>
          </w:p>
        </w:tc>
        <w:tc>
          <w:tcPr>
            <w:tcW w:w="6766" w:type="dxa"/>
            <w:tcBorders>
              <w:top w:val="single" w:sz="4" w:space="0" w:color="auto"/>
              <w:left w:val="single" w:sz="4" w:space="0" w:color="auto"/>
              <w:bottom w:val="single" w:sz="4" w:space="0" w:color="auto"/>
              <w:right w:val="single" w:sz="4" w:space="0" w:color="auto"/>
            </w:tcBorders>
            <w:vAlign w:val="center"/>
          </w:tcPr>
          <w:p w14:paraId="188923BD" w14:textId="1B42A54A" w:rsidR="003855CB" w:rsidRPr="003855CB" w:rsidRDefault="003855CB" w:rsidP="006763B4">
            <w:pPr>
              <w:tabs>
                <w:tab w:val="left" w:pos="5909"/>
              </w:tabs>
              <w:spacing w:after="0"/>
              <w:ind w:left="97" w:right="138"/>
              <w:jc w:val="both"/>
              <w:rPr>
                <w:rFonts w:ascii="Times New Roman" w:eastAsia="Times New Roman" w:hAnsi="Times New Roman" w:cs="Times New Roman"/>
                <w:b/>
                <w:color w:val="000000"/>
                <w:sz w:val="18"/>
                <w:szCs w:val="18"/>
                <w:lang w:eastAsia="pl-PL"/>
              </w:rPr>
            </w:pPr>
            <w:r w:rsidRPr="003855CB">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274" w:type="dxa"/>
            <w:tcBorders>
              <w:top w:val="single" w:sz="4" w:space="0" w:color="auto"/>
              <w:left w:val="single" w:sz="4" w:space="0" w:color="auto"/>
              <w:bottom w:val="single" w:sz="4" w:space="0" w:color="auto"/>
              <w:right w:val="single" w:sz="4" w:space="0" w:color="auto"/>
            </w:tcBorders>
          </w:tcPr>
          <w:p w14:paraId="602CD915" w14:textId="77777777" w:rsidR="003855CB" w:rsidRDefault="003855CB" w:rsidP="003855CB">
            <w:pPr>
              <w:autoSpaceDE w:val="0"/>
              <w:autoSpaceDN w:val="0"/>
              <w:adjustRightInd w:val="0"/>
              <w:jc w:val="center"/>
              <w:rPr>
                <w:rFonts w:ascii="Times New Roman" w:hAnsi="Times New Roman" w:cs="Times New Roman"/>
                <w:b/>
              </w:rPr>
            </w:pPr>
          </w:p>
        </w:tc>
      </w:tr>
      <w:tr w:rsidR="003855CB" w14:paraId="2F763E83" w14:textId="77777777" w:rsidTr="00444675">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94D2D92" w14:textId="471B3176" w:rsidR="003855CB" w:rsidRPr="00C77DF7" w:rsidRDefault="008D710D" w:rsidP="003855CB">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3855CB" w:rsidRPr="00C77DF7">
              <w:rPr>
                <w:rFonts w:ascii="Times New Roman" w:hAnsi="Times New Roman" w:cs="Times New Roman"/>
                <w:b/>
                <w:color w:val="000000"/>
                <w:sz w:val="18"/>
                <w:szCs w:val="18"/>
              </w:rPr>
              <w:t>.</w:t>
            </w:r>
          </w:p>
        </w:tc>
        <w:tc>
          <w:tcPr>
            <w:tcW w:w="6766" w:type="dxa"/>
            <w:tcBorders>
              <w:top w:val="single" w:sz="4" w:space="0" w:color="auto"/>
              <w:left w:val="single" w:sz="4" w:space="0" w:color="auto"/>
              <w:bottom w:val="single" w:sz="4" w:space="0" w:color="auto"/>
              <w:right w:val="single" w:sz="4" w:space="0" w:color="auto"/>
            </w:tcBorders>
            <w:vAlign w:val="center"/>
          </w:tcPr>
          <w:p w14:paraId="00DA20EB" w14:textId="5C70FE5D" w:rsidR="003855CB" w:rsidRPr="003855CB" w:rsidRDefault="003855CB" w:rsidP="006763B4">
            <w:pPr>
              <w:spacing w:after="0"/>
              <w:ind w:left="97" w:right="138"/>
              <w:jc w:val="both"/>
              <w:rPr>
                <w:rFonts w:ascii="Times New Roman" w:eastAsia="Times New Roman" w:hAnsi="Times New Roman" w:cs="Times New Roman"/>
                <w:b/>
                <w:color w:val="000000"/>
                <w:sz w:val="18"/>
                <w:szCs w:val="18"/>
                <w:lang w:eastAsia="pl-PL"/>
              </w:rPr>
            </w:pPr>
            <w:r w:rsidRPr="003855CB">
              <w:rPr>
                <w:rFonts w:ascii="Times New Roman" w:eastAsia="Times New Roman" w:hAnsi="Times New Roman" w:cs="Times New Roman"/>
                <w:color w:val="000000"/>
                <w:sz w:val="18"/>
                <w:szCs w:val="18"/>
                <w:lang w:eastAsia="pl-PL"/>
              </w:rPr>
              <w:t>Oprogramowanie równoważne nie może zakłócić pracy środowiska systemowo-programowego</w:t>
            </w:r>
            <w:r w:rsidRPr="003855CB">
              <w:rPr>
                <w:rFonts w:ascii="Times New Roman" w:eastAsia="Times New Roman" w:hAnsi="Times New Roman" w:cs="Times New Roman"/>
                <w:sz w:val="18"/>
                <w:szCs w:val="18"/>
                <w:lang w:eastAsia="pl-PL"/>
              </w:rPr>
              <w:t xml:space="preserve"> </w:t>
            </w:r>
            <w:r w:rsidRPr="003855CB">
              <w:rPr>
                <w:rFonts w:ascii="Times New Roman" w:eastAsia="Times New Roman" w:hAnsi="Times New Roman" w:cs="Times New Roman"/>
                <w:color w:val="000000"/>
                <w:sz w:val="18"/>
                <w:szCs w:val="18"/>
                <w:lang w:eastAsia="pl-PL"/>
              </w:rPr>
              <w:t>Zamawiającego</w:t>
            </w:r>
            <w:r w:rsidRPr="003855CB">
              <w:rPr>
                <w:rFonts w:ascii="Times New Roman" w:eastAsia="Times New Roman" w:hAnsi="Times New Roman" w:cs="Times New Roman"/>
                <w:sz w:val="18"/>
                <w:szCs w:val="18"/>
                <w:lang w:eastAsia="pl-PL"/>
              </w:rPr>
              <w:t>;</w:t>
            </w:r>
          </w:p>
        </w:tc>
        <w:tc>
          <w:tcPr>
            <w:tcW w:w="2274" w:type="dxa"/>
            <w:tcBorders>
              <w:top w:val="single" w:sz="4" w:space="0" w:color="auto"/>
              <w:left w:val="single" w:sz="4" w:space="0" w:color="auto"/>
              <w:bottom w:val="single" w:sz="4" w:space="0" w:color="auto"/>
              <w:right w:val="single" w:sz="4" w:space="0" w:color="auto"/>
            </w:tcBorders>
          </w:tcPr>
          <w:p w14:paraId="4B2D99E8" w14:textId="77777777" w:rsidR="003855CB" w:rsidRDefault="003855CB" w:rsidP="003855CB">
            <w:pPr>
              <w:autoSpaceDE w:val="0"/>
              <w:autoSpaceDN w:val="0"/>
              <w:adjustRightInd w:val="0"/>
              <w:jc w:val="center"/>
              <w:rPr>
                <w:rFonts w:ascii="Times New Roman" w:hAnsi="Times New Roman" w:cs="Times New Roman"/>
                <w:b/>
              </w:rPr>
            </w:pPr>
          </w:p>
        </w:tc>
      </w:tr>
      <w:tr w:rsidR="003855CB" w14:paraId="107C5E8E" w14:textId="77777777" w:rsidTr="00444675">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FD08FFF" w14:textId="67B41CA8" w:rsidR="003855CB" w:rsidRPr="00C77DF7" w:rsidRDefault="008D710D" w:rsidP="003855CB">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3</w:t>
            </w:r>
            <w:r w:rsidR="006763B4">
              <w:rPr>
                <w:rFonts w:ascii="Times New Roman" w:hAnsi="Times New Roman" w:cs="Times New Roman"/>
                <w:b/>
                <w:color w:val="000000"/>
                <w:sz w:val="18"/>
                <w:szCs w:val="18"/>
              </w:rPr>
              <w:t>.</w:t>
            </w:r>
          </w:p>
        </w:tc>
        <w:tc>
          <w:tcPr>
            <w:tcW w:w="6766" w:type="dxa"/>
            <w:tcBorders>
              <w:top w:val="single" w:sz="4" w:space="0" w:color="auto"/>
              <w:left w:val="single" w:sz="4" w:space="0" w:color="auto"/>
              <w:bottom w:val="single" w:sz="4" w:space="0" w:color="auto"/>
              <w:right w:val="single" w:sz="4" w:space="0" w:color="auto"/>
            </w:tcBorders>
            <w:vAlign w:val="center"/>
          </w:tcPr>
          <w:p w14:paraId="6F30EA4C" w14:textId="6A80856A" w:rsidR="003855CB" w:rsidRPr="003855CB" w:rsidRDefault="003855CB" w:rsidP="006763B4">
            <w:pPr>
              <w:spacing w:after="0"/>
              <w:ind w:left="97" w:right="138"/>
              <w:jc w:val="both"/>
              <w:rPr>
                <w:rFonts w:ascii="Times New Roman" w:eastAsia="Times New Roman" w:hAnsi="Times New Roman" w:cs="Times New Roman"/>
                <w:color w:val="000000"/>
                <w:sz w:val="18"/>
                <w:szCs w:val="18"/>
                <w:lang w:eastAsia="pl-PL"/>
              </w:rPr>
            </w:pPr>
            <w:r w:rsidRPr="003855CB">
              <w:rPr>
                <w:rFonts w:ascii="Times New Roman" w:eastAsia="Times New Roman" w:hAnsi="Times New Roman" w:cs="Times New Roman"/>
                <w:color w:val="000000"/>
                <w:sz w:val="18"/>
                <w:szCs w:val="18"/>
                <w:lang w:eastAsia="pl-PL"/>
              </w:rPr>
              <w:t>Oprogramowanie równoważne musi poprawnie obsługiwać i współdziałać z oprogramowaniem wytworzonym przez Zamawiającego na bazie dostępnych bibliotek i funkcji w posiadanym środowisku programistycznym;</w:t>
            </w:r>
          </w:p>
        </w:tc>
        <w:tc>
          <w:tcPr>
            <w:tcW w:w="2274" w:type="dxa"/>
            <w:tcBorders>
              <w:top w:val="single" w:sz="4" w:space="0" w:color="auto"/>
              <w:left w:val="single" w:sz="4" w:space="0" w:color="auto"/>
              <w:bottom w:val="single" w:sz="4" w:space="0" w:color="auto"/>
              <w:right w:val="single" w:sz="4" w:space="0" w:color="auto"/>
            </w:tcBorders>
          </w:tcPr>
          <w:p w14:paraId="42995C72" w14:textId="77777777" w:rsidR="003855CB" w:rsidRDefault="003855CB" w:rsidP="003855CB">
            <w:pPr>
              <w:autoSpaceDE w:val="0"/>
              <w:autoSpaceDN w:val="0"/>
              <w:adjustRightInd w:val="0"/>
              <w:jc w:val="center"/>
              <w:rPr>
                <w:rFonts w:ascii="Times New Roman" w:hAnsi="Times New Roman" w:cs="Times New Roman"/>
                <w:b/>
              </w:rPr>
            </w:pPr>
          </w:p>
        </w:tc>
      </w:tr>
      <w:tr w:rsidR="003855CB" w14:paraId="6DF462CF" w14:textId="77777777" w:rsidTr="00444675">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015D09C" w14:textId="0E3CE779" w:rsidR="003855CB" w:rsidRPr="00C77DF7" w:rsidRDefault="008D710D" w:rsidP="003855CB">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r w:rsidR="006763B4">
              <w:rPr>
                <w:rFonts w:ascii="Times New Roman" w:hAnsi="Times New Roman" w:cs="Times New Roman"/>
                <w:b/>
                <w:color w:val="000000"/>
                <w:sz w:val="18"/>
                <w:szCs w:val="18"/>
              </w:rPr>
              <w:t>.</w:t>
            </w:r>
          </w:p>
        </w:tc>
        <w:tc>
          <w:tcPr>
            <w:tcW w:w="6766" w:type="dxa"/>
            <w:tcBorders>
              <w:top w:val="single" w:sz="4" w:space="0" w:color="auto"/>
              <w:left w:val="single" w:sz="4" w:space="0" w:color="auto"/>
              <w:bottom w:val="single" w:sz="4" w:space="0" w:color="auto"/>
              <w:right w:val="single" w:sz="4" w:space="0" w:color="auto"/>
            </w:tcBorders>
            <w:vAlign w:val="center"/>
          </w:tcPr>
          <w:p w14:paraId="5FF09B9B" w14:textId="4147E8D0" w:rsidR="003855CB" w:rsidRPr="003855CB" w:rsidRDefault="003855CB" w:rsidP="006763B4">
            <w:pPr>
              <w:spacing w:after="0"/>
              <w:ind w:left="97" w:right="138"/>
              <w:jc w:val="both"/>
              <w:rPr>
                <w:rFonts w:ascii="Times New Roman" w:eastAsia="Times New Roman" w:hAnsi="Times New Roman" w:cs="Times New Roman"/>
                <w:color w:val="000000"/>
                <w:sz w:val="18"/>
                <w:szCs w:val="18"/>
                <w:lang w:eastAsia="pl-PL"/>
              </w:rPr>
            </w:pPr>
            <w:r w:rsidRPr="003855CB">
              <w:rPr>
                <w:rFonts w:ascii="Times New Roman" w:eastAsia="Times New Roman" w:hAnsi="Times New Roman" w:cs="Times New Roman"/>
                <w:color w:val="000000"/>
                <w:sz w:val="18"/>
                <w:szCs w:val="18"/>
                <w:lang w:eastAsia="pl-PL"/>
              </w:rPr>
              <w:t>Warunki licencji w każdym aspekcie licencjonowania nie mogą być gorsze niż warunki wynikające z licencji tego oprogramowania;</w:t>
            </w:r>
          </w:p>
        </w:tc>
        <w:tc>
          <w:tcPr>
            <w:tcW w:w="2274" w:type="dxa"/>
            <w:tcBorders>
              <w:top w:val="single" w:sz="4" w:space="0" w:color="auto"/>
              <w:left w:val="single" w:sz="4" w:space="0" w:color="auto"/>
              <w:bottom w:val="single" w:sz="4" w:space="0" w:color="auto"/>
              <w:right w:val="single" w:sz="4" w:space="0" w:color="auto"/>
            </w:tcBorders>
          </w:tcPr>
          <w:p w14:paraId="2C8E6639" w14:textId="77777777" w:rsidR="003855CB" w:rsidRDefault="003855CB" w:rsidP="003855CB">
            <w:pPr>
              <w:autoSpaceDE w:val="0"/>
              <w:autoSpaceDN w:val="0"/>
              <w:adjustRightInd w:val="0"/>
              <w:jc w:val="center"/>
              <w:rPr>
                <w:rFonts w:ascii="Times New Roman" w:hAnsi="Times New Roman" w:cs="Times New Roman"/>
                <w:b/>
              </w:rPr>
            </w:pPr>
          </w:p>
        </w:tc>
      </w:tr>
      <w:tr w:rsidR="003855CB" w14:paraId="26D62DFE" w14:textId="77777777" w:rsidTr="003855CB">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3550BA" w14:textId="4F70A5F2" w:rsidR="003855CB" w:rsidRPr="00C77DF7" w:rsidRDefault="008D710D" w:rsidP="003855CB">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r w:rsidR="006763B4">
              <w:rPr>
                <w:rFonts w:ascii="Times New Roman" w:hAnsi="Times New Roman" w:cs="Times New Roman"/>
                <w:b/>
                <w:color w:val="000000"/>
                <w:sz w:val="18"/>
                <w:szCs w:val="18"/>
              </w:rPr>
              <w:t>.</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1A180721" w14:textId="76D0C2C5" w:rsidR="003855CB" w:rsidRDefault="006763B4" w:rsidP="006763B4">
            <w:pPr>
              <w:autoSpaceDE w:val="0"/>
              <w:autoSpaceDN w:val="0"/>
              <w:adjustRightInd w:val="0"/>
              <w:spacing w:after="0"/>
              <w:ind w:firstLine="97"/>
              <w:rPr>
                <w:rFonts w:ascii="Times New Roman" w:hAnsi="Times New Roman" w:cs="Times New Roman"/>
                <w:b/>
              </w:rPr>
            </w:pPr>
            <w:r w:rsidRPr="00E9300C">
              <w:rPr>
                <w:rFonts w:ascii="Times New Roman" w:hAnsi="Times New Roman" w:cs="Times New Roman"/>
                <w:sz w:val="18"/>
                <w:szCs w:val="18"/>
              </w:rPr>
              <w:t>Oprogramowanie równoważne musi charakteryzować się następującymi cechami:</w:t>
            </w:r>
          </w:p>
        </w:tc>
      </w:tr>
      <w:tr w:rsidR="003855CB" w14:paraId="006BD9F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079FA9" w14:textId="77777777" w:rsidR="003855CB" w:rsidRPr="00C77DF7" w:rsidRDefault="003855CB"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584DE8C" w14:textId="570A58A2" w:rsidR="003855CB" w:rsidRPr="00B94B1C" w:rsidRDefault="006763B4" w:rsidP="00154169">
            <w:pPr>
              <w:pStyle w:val="Akapitzlist"/>
              <w:numPr>
                <w:ilvl w:val="0"/>
                <w:numId w:val="28"/>
              </w:numPr>
              <w:spacing w:after="0"/>
              <w:ind w:left="239" w:right="138" w:hanging="142"/>
              <w:jc w:val="both"/>
              <w:rPr>
                <w:rFonts w:ascii="Times New Roman" w:eastAsia="Times New Roman" w:hAnsi="Times New Roman" w:cs="Times New Roman"/>
                <w:b/>
                <w:color w:val="000000"/>
                <w:sz w:val="18"/>
                <w:szCs w:val="18"/>
                <w:lang w:eastAsia="pl-PL"/>
              </w:rPr>
            </w:pPr>
            <w:r w:rsidRPr="00B94B1C">
              <w:rPr>
                <w:rFonts w:ascii="Times New Roman" w:hAnsi="Times New Roman" w:cs="Times New Roman"/>
                <w:color w:val="000000" w:themeColor="text1"/>
                <w:sz w:val="18"/>
                <w:szCs w:val="18"/>
              </w:rPr>
              <w:t>Umożliwia śledzenie zmiany danych w bazach danych SQL Server;</w:t>
            </w:r>
          </w:p>
        </w:tc>
        <w:tc>
          <w:tcPr>
            <w:tcW w:w="2274" w:type="dxa"/>
            <w:tcBorders>
              <w:top w:val="single" w:sz="4" w:space="0" w:color="auto"/>
              <w:left w:val="single" w:sz="4" w:space="0" w:color="auto"/>
              <w:bottom w:val="single" w:sz="4" w:space="0" w:color="auto"/>
              <w:right w:val="single" w:sz="4" w:space="0" w:color="auto"/>
            </w:tcBorders>
          </w:tcPr>
          <w:p w14:paraId="055A9DFE" w14:textId="77777777" w:rsidR="003855CB" w:rsidRDefault="003855CB" w:rsidP="003855CB">
            <w:pPr>
              <w:autoSpaceDE w:val="0"/>
              <w:autoSpaceDN w:val="0"/>
              <w:adjustRightInd w:val="0"/>
              <w:jc w:val="center"/>
              <w:rPr>
                <w:rFonts w:ascii="Times New Roman" w:hAnsi="Times New Roman" w:cs="Times New Roman"/>
                <w:b/>
              </w:rPr>
            </w:pPr>
          </w:p>
        </w:tc>
      </w:tr>
      <w:tr w:rsidR="006763B4" w14:paraId="051C41B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90DB63F"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E156F17" w14:textId="61441A5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raportów i eksportu ze skontrolowanych danych;</w:t>
            </w:r>
          </w:p>
        </w:tc>
        <w:tc>
          <w:tcPr>
            <w:tcW w:w="2274" w:type="dxa"/>
            <w:tcBorders>
              <w:top w:val="single" w:sz="4" w:space="0" w:color="auto"/>
              <w:left w:val="single" w:sz="4" w:space="0" w:color="auto"/>
              <w:bottom w:val="single" w:sz="4" w:space="0" w:color="auto"/>
              <w:right w:val="single" w:sz="4" w:space="0" w:color="auto"/>
            </w:tcBorders>
          </w:tcPr>
          <w:p w14:paraId="1753CE41"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6BB33B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A682818"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8D70892" w14:textId="6B1C9C59"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dostosowa</w:t>
            </w:r>
            <w:r w:rsidR="00B94B1C" w:rsidRPr="00B94B1C">
              <w:rPr>
                <w:rFonts w:ascii="Times New Roman" w:hAnsi="Times New Roman" w:cs="Times New Roman"/>
                <w:color w:val="000000" w:themeColor="text1"/>
                <w:sz w:val="18"/>
                <w:szCs w:val="18"/>
              </w:rPr>
              <w:t xml:space="preserve">nie szablonów wyzwalaczy za </w:t>
            </w:r>
            <w:r w:rsidRPr="00B94B1C">
              <w:rPr>
                <w:rFonts w:ascii="Times New Roman" w:hAnsi="Times New Roman" w:cs="Times New Roman"/>
                <w:color w:val="000000" w:themeColor="text1"/>
                <w:sz w:val="18"/>
                <w:szCs w:val="18"/>
              </w:rPr>
              <w:t>pomocą wbudowanego środowiska IDE (</w:t>
            </w:r>
            <w:proofErr w:type="spellStart"/>
            <w:r w:rsidRPr="00B94B1C">
              <w:rPr>
                <w:rFonts w:ascii="Times New Roman" w:hAnsi="Times New Roman" w:cs="Times New Roman"/>
                <w:color w:val="000000" w:themeColor="text1"/>
                <w:sz w:val="18"/>
                <w:szCs w:val="18"/>
              </w:rPr>
              <w:t>integrated</w:t>
            </w:r>
            <w:proofErr w:type="spellEnd"/>
            <w:r w:rsidRPr="00B94B1C">
              <w:rPr>
                <w:rFonts w:ascii="Times New Roman" w:hAnsi="Times New Roman" w:cs="Times New Roman"/>
                <w:color w:val="000000" w:themeColor="text1"/>
                <w:sz w:val="18"/>
                <w:szCs w:val="18"/>
              </w:rPr>
              <w:t xml:space="preserve"> development environment);</w:t>
            </w:r>
          </w:p>
        </w:tc>
        <w:tc>
          <w:tcPr>
            <w:tcW w:w="2274" w:type="dxa"/>
            <w:tcBorders>
              <w:top w:val="single" w:sz="4" w:space="0" w:color="auto"/>
              <w:left w:val="single" w:sz="4" w:space="0" w:color="auto"/>
              <w:bottom w:val="single" w:sz="4" w:space="0" w:color="auto"/>
              <w:right w:val="single" w:sz="4" w:space="0" w:color="auto"/>
            </w:tcBorders>
          </w:tcPr>
          <w:p w14:paraId="2C709970"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6B9C050"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5671AFF"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F839489" w14:textId="066258EA"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dodawanie danych do ścieżki audytu;</w:t>
            </w:r>
          </w:p>
        </w:tc>
        <w:tc>
          <w:tcPr>
            <w:tcW w:w="2274" w:type="dxa"/>
            <w:tcBorders>
              <w:top w:val="single" w:sz="4" w:space="0" w:color="auto"/>
              <w:left w:val="single" w:sz="4" w:space="0" w:color="auto"/>
              <w:bottom w:val="single" w:sz="4" w:space="0" w:color="auto"/>
              <w:right w:val="single" w:sz="4" w:space="0" w:color="auto"/>
            </w:tcBorders>
          </w:tcPr>
          <w:p w14:paraId="35E614D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A4BA06F"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FAEBBB8"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D646EDC" w14:textId="19B90AB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śledzenie zmiany schematu DDL (Data Definition Language) w bazie danych;</w:t>
            </w:r>
          </w:p>
        </w:tc>
        <w:tc>
          <w:tcPr>
            <w:tcW w:w="2274" w:type="dxa"/>
            <w:tcBorders>
              <w:top w:val="single" w:sz="4" w:space="0" w:color="auto"/>
              <w:left w:val="single" w:sz="4" w:space="0" w:color="auto"/>
              <w:bottom w:val="single" w:sz="4" w:space="0" w:color="auto"/>
              <w:right w:val="single" w:sz="4" w:space="0" w:color="auto"/>
            </w:tcBorders>
          </w:tcPr>
          <w:p w14:paraId="10FDF92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1E783C1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100A59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0DDB2A6" w14:textId="6CF6868D"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kontrolowanie kto, co i kiedy zostało zmodyfikowane lub wprowadzone w bazie danych;</w:t>
            </w:r>
          </w:p>
        </w:tc>
        <w:tc>
          <w:tcPr>
            <w:tcW w:w="2274" w:type="dxa"/>
            <w:tcBorders>
              <w:top w:val="single" w:sz="4" w:space="0" w:color="auto"/>
              <w:left w:val="single" w:sz="4" w:space="0" w:color="auto"/>
              <w:bottom w:val="single" w:sz="4" w:space="0" w:color="auto"/>
              <w:right w:val="single" w:sz="4" w:space="0" w:color="auto"/>
            </w:tcBorders>
          </w:tcPr>
          <w:p w14:paraId="341B82DE"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A6F001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14E0B6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A170A57" w14:textId="2880BC3D"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eksport do plików w formatach HTML, CSV i Excel</w:t>
            </w:r>
          </w:p>
        </w:tc>
        <w:tc>
          <w:tcPr>
            <w:tcW w:w="2274" w:type="dxa"/>
            <w:tcBorders>
              <w:top w:val="single" w:sz="4" w:space="0" w:color="auto"/>
              <w:left w:val="single" w:sz="4" w:space="0" w:color="auto"/>
              <w:bottom w:val="single" w:sz="4" w:space="0" w:color="auto"/>
              <w:right w:val="single" w:sz="4" w:space="0" w:color="auto"/>
            </w:tcBorders>
          </w:tcPr>
          <w:p w14:paraId="50F46261"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3091FC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012A0BB"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5ACCDDE" w14:textId="21322C5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wykonywalnych pakietów instalacyjnych;</w:t>
            </w:r>
          </w:p>
        </w:tc>
        <w:tc>
          <w:tcPr>
            <w:tcW w:w="2274" w:type="dxa"/>
            <w:tcBorders>
              <w:top w:val="single" w:sz="4" w:space="0" w:color="auto"/>
              <w:left w:val="single" w:sz="4" w:space="0" w:color="auto"/>
              <w:bottom w:val="single" w:sz="4" w:space="0" w:color="auto"/>
              <w:right w:val="single" w:sz="4" w:space="0" w:color="auto"/>
            </w:tcBorders>
          </w:tcPr>
          <w:p w14:paraId="3162B6BC" w14:textId="77777777" w:rsidR="006763B4" w:rsidRDefault="006763B4" w:rsidP="003855CB">
            <w:pPr>
              <w:autoSpaceDE w:val="0"/>
              <w:autoSpaceDN w:val="0"/>
              <w:adjustRightInd w:val="0"/>
              <w:jc w:val="center"/>
              <w:rPr>
                <w:rFonts w:ascii="Times New Roman" w:hAnsi="Times New Roman" w:cs="Times New Roman"/>
                <w:b/>
              </w:rPr>
            </w:pPr>
          </w:p>
        </w:tc>
      </w:tr>
      <w:tr w:rsidR="006763B4" w14:paraId="13BE3C5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3B772CD"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FBBFBDC" w14:textId="6F64D99F"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w:t>
            </w:r>
            <w:r w:rsidRPr="00B94B1C" w:rsidDel="003021FB">
              <w:rPr>
                <w:rFonts w:ascii="Times New Roman" w:hAnsi="Times New Roman" w:cs="Times New Roman"/>
                <w:color w:val="000000" w:themeColor="text1"/>
                <w:sz w:val="18"/>
                <w:szCs w:val="18"/>
              </w:rPr>
              <w:t xml:space="preserve"> </w:t>
            </w:r>
            <w:r w:rsidRPr="00B94B1C">
              <w:rPr>
                <w:rFonts w:ascii="Times New Roman" w:hAnsi="Times New Roman" w:cs="Times New Roman"/>
                <w:color w:val="000000" w:themeColor="text1"/>
                <w:sz w:val="18"/>
                <w:szCs w:val="18"/>
              </w:rPr>
              <w:t>integrację z systemami kontroli wersji oprogramowania GIT oraz, SVN;</w:t>
            </w:r>
          </w:p>
        </w:tc>
        <w:tc>
          <w:tcPr>
            <w:tcW w:w="2274" w:type="dxa"/>
            <w:tcBorders>
              <w:top w:val="single" w:sz="4" w:space="0" w:color="auto"/>
              <w:left w:val="single" w:sz="4" w:space="0" w:color="auto"/>
              <w:bottom w:val="single" w:sz="4" w:space="0" w:color="auto"/>
              <w:right w:val="single" w:sz="4" w:space="0" w:color="auto"/>
            </w:tcBorders>
          </w:tcPr>
          <w:p w14:paraId="19BA1B8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42E9B2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EC37E8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CDABF30" w14:textId="70AF45D6"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zaplanowanie i zautomatyzowanie migracji danych;</w:t>
            </w:r>
          </w:p>
        </w:tc>
        <w:tc>
          <w:tcPr>
            <w:tcW w:w="2274" w:type="dxa"/>
            <w:tcBorders>
              <w:top w:val="single" w:sz="4" w:space="0" w:color="auto"/>
              <w:left w:val="single" w:sz="4" w:space="0" w:color="auto"/>
              <w:bottom w:val="single" w:sz="4" w:space="0" w:color="auto"/>
              <w:right w:val="single" w:sz="4" w:space="0" w:color="auto"/>
            </w:tcBorders>
          </w:tcPr>
          <w:p w14:paraId="7EE577B7"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1BEF86C"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AAEB55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B6FC3FC" w14:textId="4EB37A99"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porównywanie baz danych szybko i bez błędów;</w:t>
            </w:r>
          </w:p>
        </w:tc>
        <w:tc>
          <w:tcPr>
            <w:tcW w:w="2274" w:type="dxa"/>
            <w:tcBorders>
              <w:top w:val="single" w:sz="4" w:space="0" w:color="auto"/>
              <w:left w:val="single" w:sz="4" w:space="0" w:color="auto"/>
              <w:bottom w:val="single" w:sz="4" w:space="0" w:color="auto"/>
              <w:right w:val="single" w:sz="4" w:space="0" w:color="auto"/>
            </w:tcBorders>
          </w:tcPr>
          <w:p w14:paraId="09BEA4A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383417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D47D752"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81C1771" w14:textId="5C8C074F"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przeglądanie i analizę zależności SQL;</w:t>
            </w:r>
          </w:p>
        </w:tc>
        <w:tc>
          <w:tcPr>
            <w:tcW w:w="2274" w:type="dxa"/>
            <w:tcBorders>
              <w:top w:val="single" w:sz="4" w:space="0" w:color="auto"/>
              <w:left w:val="single" w:sz="4" w:space="0" w:color="auto"/>
              <w:bottom w:val="single" w:sz="4" w:space="0" w:color="auto"/>
              <w:right w:val="single" w:sz="4" w:space="0" w:color="auto"/>
            </w:tcBorders>
          </w:tcPr>
          <w:p w14:paraId="08BC1BCD"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C94C6B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9497A12"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2DD0019" w14:textId="36FAD54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dopasowania diagramów zależności;</w:t>
            </w:r>
          </w:p>
        </w:tc>
        <w:tc>
          <w:tcPr>
            <w:tcW w:w="2274" w:type="dxa"/>
            <w:tcBorders>
              <w:top w:val="single" w:sz="4" w:space="0" w:color="auto"/>
              <w:left w:val="single" w:sz="4" w:space="0" w:color="auto"/>
              <w:bottom w:val="single" w:sz="4" w:space="0" w:color="auto"/>
              <w:right w:val="single" w:sz="4" w:space="0" w:color="auto"/>
            </w:tcBorders>
          </w:tcPr>
          <w:p w14:paraId="435986CA" w14:textId="77777777" w:rsidR="006763B4" w:rsidRDefault="006763B4" w:rsidP="003855CB">
            <w:pPr>
              <w:autoSpaceDE w:val="0"/>
              <w:autoSpaceDN w:val="0"/>
              <w:adjustRightInd w:val="0"/>
              <w:jc w:val="center"/>
              <w:rPr>
                <w:rFonts w:ascii="Times New Roman" w:hAnsi="Times New Roman" w:cs="Times New Roman"/>
                <w:b/>
              </w:rPr>
            </w:pPr>
          </w:p>
        </w:tc>
      </w:tr>
      <w:tr w:rsidR="006763B4" w14:paraId="0EF72BA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952A63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2BF6ED1" w14:textId="0EB77759"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stosowanie zależności mapowych w dół do poziomu kolumny;</w:t>
            </w:r>
          </w:p>
        </w:tc>
        <w:tc>
          <w:tcPr>
            <w:tcW w:w="2274" w:type="dxa"/>
            <w:tcBorders>
              <w:top w:val="single" w:sz="4" w:space="0" w:color="auto"/>
              <w:left w:val="single" w:sz="4" w:space="0" w:color="auto"/>
              <w:bottom w:val="single" w:sz="4" w:space="0" w:color="auto"/>
              <w:right w:val="single" w:sz="4" w:space="0" w:color="auto"/>
            </w:tcBorders>
          </w:tcPr>
          <w:p w14:paraId="050AEB72"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DF0A8F6"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E5D7666"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2941340" w14:textId="221F8D2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graficzną wizualizację zależności obiektów;</w:t>
            </w:r>
          </w:p>
        </w:tc>
        <w:tc>
          <w:tcPr>
            <w:tcW w:w="2274" w:type="dxa"/>
            <w:tcBorders>
              <w:top w:val="single" w:sz="4" w:space="0" w:color="auto"/>
              <w:left w:val="single" w:sz="4" w:space="0" w:color="auto"/>
              <w:bottom w:val="single" w:sz="4" w:space="0" w:color="auto"/>
              <w:right w:val="single" w:sz="4" w:space="0" w:color="auto"/>
            </w:tcBorders>
          </w:tcPr>
          <w:p w14:paraId="35B3632E"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3C6A80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4784478"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4E78550" w14:textId="6C2A8B5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eksportowanie diagramów jako plików obrazów;</w:t>
            </w:r>
          </w:p>
        </w:tc>
        <w:tc>
          <w:tcPr>
            <w:tcW w:w="2274" w:type="dxa"/>
            <w:tcBorders>
              <w:top w:val="single" w:sz="4" w:space="0" w:color="auto"/>
              <w:left w:val="single" w:sz="4" w:space="0" w:color="auto"/>
              <w:bottom w:val="single" w:sz="4" w:space="0" w:color="auto"/>
              <w:right w:val="single" w:sz="4" w:space="0" w:color="auto"/>
            </w:tcBorders>
          </w:tcPr>
          <w:p w14:paraId="50F2201C" w14:textId="77777777" w:rsidR="006763B4" w:rsidRDefault="006763B4" w:rsidP="003855CB">
            <w:pPr>
              <w:autoSpaceDE w:val="0"/>
              <w:autoSpaceDN w:val="0"/>
              <w:adjustRightInd w:val="0"/>
              <w:jc w:val="center"/>
              <w:rPr>
                <w:rFonts w:ascii="Times New Roman" w:hAnsi="Times New Roman" w:cs="Times New Roman"/>
                <w:b/>
              </w:rPr>
            </w:pPr>
          </w:p>
        </w:tc>
      </w:tr>
      <w:tr w:rsidR="006763B4" w14:paraId="00340620"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9FEDE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E76AB5C" w14:textId="0E8D13D9"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wykonanie analizy wpływu na potencjalnie usuwane obiekty;</w:t>
            </w:r>
          </w:p>
        </w:tc>
        <w:tc>
          <w:tcPr>
            <w:tcW w:w="2274" w:type="dxa"/>
            <w:tcBorders>
              <w:top w:val="single" w:sz="4" w:space="0" w:color="auto"/>
              <w:left w:val="single" w:sz="4" w:space="0" w:color="auto"/>
              <w:bottom w:val="single" w:sz="4" w:space="0" w:color="auto"/>
              <w:right w:val="single" w:sz="4" w:space="0" w:color="auto"/>
            </w:tcBorders>
          </w:tcPr>
          <w:p w14:paraId="4998A66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AF46D5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5A6F88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1981A0C" w14:textId="63BF92EB"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dokume</w:t>
            </w:r>
            <w:r w:rsidR="00B94B1C">
              <w:rPr>
                <w:rFonts w:ascii="Times New Roman" w:hAnsi="Times New Roman" w:cs="Times New Roman"/>
                <w:color w:val="000000" w:themeColor="text1"/>
                <w:sz w:val="18"/>
                <w:szCs w:val="18"/>
              </w:rPr>
              <w:t>ntowanie bazy danych SQL Serwer</w:t>
            </w:r>
          </w:p>
        </w:tc>
        <w:tc>
          <w:tcPr>
            <w:tcW w:w="2274" w:type="dxa"/>
            <w:tcBorders>
              <w:top w:val="single" w:sz="4" w:space="0" w:color="auto"/>
              <w:left w:val="single" w:sz="4" w:space="0" w:color="auto"/>
              <w:bottom w:val="single" w:sz="4" w:space="0" w:color="auto"/>
              <w:right w:val="single" w:sz="4" w:space="0" w:color="auto"/>
            </w:tcBorders>
          </w:tcPr>
          <w:p w14:paraId="332C062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3CEC64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EFB42C3"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83D21E2" w14:textId="68911F23"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wygenerowanie dokumentacji w formacie CHM, HTML, Word i PDF;</w:t>
            </w:r>
          </w:p>
        </w:tc>
        <w:tc>
          <w:tcPr>
            <w:tcW w:w="2274" w:type="dxa"/>
            <w:tcBorders>
              <w:top w:val="single" w:sz="4" w:space="0" w:color="auto"/>
              <w:left w:val="single" w:sz="4" w:space="0" w:color="auto"/>
              <w:bottom w:val="single" w:sz="4" w:space="0" w:color="auto"/>
              <w:right w:val="single" w:sz="4" w:space="0" w:color="auto"/>
            </w:tcBorders>
          </w:tcPr>
          <w:p w14:paraId="1C49BC70"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961113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D941F91"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68BBC52" w14:textId="5421B4E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dokumentowanie przepływy sterowania SSIS i diagramy przepływu danych;</w:t>
            </w:r>
          </w:p>
        </w:tc>
        <w:tc>
          <w:tcPr>
            <w:tcW w:w="2274" w:type="dxa"/>
            <w:tcBorders>
              <w:top w:val="single" w:sz="4" w:space="0" w:color="auto"/>
              <w:left w:val="single" w:sz="4" w:space="0" w:color="auto"/>
              <w:bottom w:val="single" w:sz="4" w:space="0" w:color="auto"/>
              <w:right w:val="single" w:sz="4" w:space="0" w:color="auto"/>
            </w:tcBorders>
          </w:tcPr>
          <w:p w14:paraId="39C44392"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12C923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8A65CC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1423189" w14:textId="72C5965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dokumentowanie raportów SSRS w trybie Native i SharePoint;</w:t>
            </w:r>
          </w:p>
        </w:tc>
        <w:tc>
          <w:tcPr>
            <w:tcW w:w="2274" w:type="dxa"/>
            <w:tcBorders>
              <w:top w:val="single" w:sz="4" w:space="0" w:color="auto"/>
              <w:left w:val="single" w:sz="4" w:space="0" w:color="auto"/>
              <w:bottom w:val="single" w:sz="4" w:space="0" w:color="auto"/>
              <w:right w:val="single" w:sz="4" w:space="0" w:color="auto"/>
            </w:tcBorders>
          </w:tcPr>
          <w:p w14:paraId="03731656"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03BE6B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E30E631"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4FB9935" w14:textId="179B6626"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Posiada wbudowany formater SQL z ponad 160 opcjami</w:t>
            </w:r>
          </w:p>
        </w:tc>
        <w:tc>
          <w:tcPr>
            <w:tcW w:w="2274" w:type="dxa"/>
            <w:tcBorders>
              <w:top w:val="single" w:sz="4" w:space="0" w:color="auto"/>
              <w:left w:val="single" w:sz="4" w:space="0" w:color="auto"/>
              <w:bottom w:val="single" w:sz="4" w:space="0" w:color="auto"/>
              <w:right w:val="single" w:sz="4" w:space="0" w:color="auto"/>
            </w:tcBorders>
          </w:tcPr>
          <w:p w14:paraId="43312A9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C93E94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D052FF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B0DE1A9" w14:textId="4DAA871C"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kwalifikację obiektów i rozszerzanie symboli wieloznacznych</w:t>
            </w:r>
          </w:p>
        </w:tc>
        <w:tc>
          <w:tcPr>
            <w:tcW w:w="2274" w:type="dxa"/>
            <w:tcBorders>
              <w:top w:val="single" w:sz="4" w:space="0" w:color="auto"/>
              <w:left w:val="single" w:sz="4" w:space="0" w:color="auto"/>
              <w:bottom w:val="single" w:sz="4" w:space="0" w:color="auto"/>
              <w:right w:val="single" w:sz="4" w:space="0" w:color="auto"/>
            </w:tcBorders>
          </w:tcPr>
          <w:p w14:paraId="7E96DC71"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510F8E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91C642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13C1253" w14:textId="6B3699E5"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enkapsulację SQL do procedur;</w:t>
            </w:r>
          </w:p>
        </w:tc>
        <w:tc>
          <w:tcPr>
            <w:tcW w:w="2274" w:type="dxa"/>
            <w:tcBorders>
              <w:top w:val="single" w:sz="4" w:space="0" w:color="auto"/>
              <w:left w:val="single" w:sz="4" w:space="0" w:color="auto"/>
              <w:bottom w:val="single" w:sz="4" w:space="0" w:color="auto"/>
              <w:right w:val="single" w:sz="4" w:space="0" w:color="auto"/>
            </w:tcBorders>
          </w:tcPr>
          <w:p w14:paraId="5897DD4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8059202"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F9BCE6B"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74AD26A" w14:textId="015AF43A"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dodawanie kluczy zastępczych;</w:t>
            </w:r>
          </w:p>
        </w:tc>
        <w:tc>
          <w:tcPr>
            <w:tcW w:w="2274" w:type="dxa"/>
            <w:tcBorders>
              <w:top w:val="single" w:sz="4" w:space="0" w:color="auto"/>
              <w:left w:val="single" w:sz="4" w:space="0" w:color="auto"/>
              <w:bottom w:val="single" w:sz="4" w:space="0" w:color="auto"/>
              <w:right w:val="single" w:sz="4" w:space="0" w:color="auto"/>
            </w:tcBorders>
          </w:tcPr>
          <w:p w14:paraId="2C76E39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F8AE68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A1B068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9D69BD3" w14:textId="184D360A"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zmiany parametrów procedur;</w:t>
            </w:r>
          </w:p>
        </w:tc>
        <w:tc>
          <w:tcPr>
            <w:tcW w:w="2274" w:type="dxa"/>
            <w:tcBorders>
              <w:top w:val="single" w:sz="4" w:space="0" w:color="auto"/>
              <w:left w:val="single" w:sz="4" w:space="0" w:color="auto"/>
              <w:bottom w:val="single" w:sz="4" w:space="0" w:color="auto"/>
              <w:right w:val="single" w:sz="4" w:space="0" w:color="auto"/>
            </w:tcBorders>
          </w:tcPr>
          <w:p w14:paraId="5924B04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3A6551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FE3C6C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04E097A" w14:textId="6D88C30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bezpieczną zmianę nazwy obiektu/ów w SQL;</w:t>
            </w:r>
          </w:p>
        </w:tc>
        <w:tc>
          <w:tcPr>
            <w:tcW w:w="2274" w:type="dxa"/>
            <w:tcBorders>
              <w:top w:val="single" w:sz="4" w:space="0" w:color="auto"/>
              <w:left w:val="single" w:sz="4" w:space="0" w:color="auto"/>
              <w:bottom w:val="single" w:sz="4" w:space="0" w:color="auto"/>
              <w:right w:val="single" w:sz="4" w:space="0" w:color="auto"/>
            </w:tcBorders>
          </w:tcPr>
          <w:p w14:paraId="5CCE5BD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4BBE0C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283DF7B"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8212C34" w14:textId="00A73E7F"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lokalizację nieużywanych zmiennych;</w:t>
            </w:r>
          </w:p>
        </w:tc>
        <w:tc>
          <w:tcPr>
            <w:tcW w:w="2274" w:type="dxa"/>
            <w:tcBorders>
              <w:top w:val="single" w:sz="4" w:space="0" w:color="auto"/>
              <w:left w:val="single" w:sz="4" w:space="0" w:color="auto"/>
              <w:bottom w:val="single" w:sz="4" w:space="0" w:color="auto"/>
              <w:right w:val="single" w:sz="4" w:space="0" w:color="auto"/>
            </w:tcBorders>
          </w:tcPr>
          <w:p w14:paraId="6BA99B6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04A230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CDB55A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57219D9" w14:textId="1DD7BE25"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formatowanie obiektów SQL;</w:t>
            </w:r>
          </w:p>
        </w:tc>
        <w:tc>
          <w:tcPr>
            <w:tcW w:w="2274" w:type="dxa"/>
            <w:tcBorders>
              <w:top w:val="single" w:sz="4" w:space="0" w:color="auto"/>
              <w:left w:val="single" w:sz="4" w:space="0" w:color="auto"/>
              <w:bottom w:val="single" w:sz="4" w:space="0" w:color="auto"/>
              <w:right w:val="single" w:sz="4" w:space="0" w:color="auto"/>
            </w:tcBorders>
          </w:tcPr>
          <w:p w14:paraId="1556716D"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32F9DC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D6234E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B946B1E" w14:textId="3A2F9D8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przetwarzanie skryptów SQL przed wykonaniem;</w:t>
            </w:r>
          </w:p>
        </w:tc>
        <w:tc>
          <w:tcPr>
            <w:tcW w:w="2274" w:type="dxa"/>
            <w:tcBorders>
              <w:top w:val="single" w:sz="4" w:space="0" w:color="auto"/>
              <w:left w:val="single" w:sz="4" w:space="0" w:color="auto"/>
              <w:bottom w:val="single" w:sz="4" w:space="0" w:color="auto"/>
              <w:right w:val="single" w:sz="4" w:space="0" w:color="auto"/>
            </w:tcBorders>
          </w:tcPr>
          <w:p w14:paraId="17DE38A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1ABCD2B5"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25941D"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2AFDAA6" w14:textId="489CA5C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ustawienie kolejności wykonywania skryptów SQL;</w:t>
            </w:r>
          </w:p>
        </w:tc>
        <w:tc>
          <w:tcPr>
            <w:tcW w:w="2274" w:type="dxa"/>
            <w:tcBorders>
              <w:top w:val="single" w:sz="4" w:space="0" w:color="auto"/>
              <w:left w:val="single" w:sz="4" w:space="0" w:color="auto"/>
              <w:bottom w:val="single" w:sz="4" w:space="0" w:color="auto"/>
              <w:right w:val="single" w:sz="4" w:space="0" w:color="auto"/>
            </w:tcBorders>
          </w:tcPr>
          <w:p w14:paraId="5F64026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BBEA7B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1221778"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3EB148F" w14:textId="6B6B406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edycję skryptów SQL we wbudowanym IDE przed wykonaniem;</w:t>
            </w:r>
          </w:p>
        </w:tc>
        <w:tc>
          <w:tcPr>
            <w:tcW w:w="2274" w:type="dxa"/>
            <w:tcBorders>
              <w:top w:val="single" w:sz="4" w:space="0" w:color="auto"/>
              <w:left w:val="single" w:sz="4" w:space="0" w:color="auto"/>
              <w:bottom w:val="single" w:sz="4" w:space="0" w:color="auto"/>
              <w:right w:val="single" w:sz="4" w:space="0" w:color="auto"/>
            </w:tcBorders>
          </w:tcPr>
          <w:p w14:paraId="5C80941B"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93A0AAC"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0B8F19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2195938" w14:textId="16A250D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wyszukiwanie obiektów SQL;</w:t>
            </w:r>
          </w:p>
        </w:tc>
        <w:tc>
          <w:tcPr>
            <w:tcW w:w="2274" w:type="dxa"/>
            <w:tcBorders>
              <w:top w:val="single" w:sz="4" w:space="0" w:color="auto"/>
              <w:left w:val="single" w:sz="4" w:space="0" w:color="auto"/>
              <w:bottom w:val="single" w:sz="4" w:space="0" w:color="auto"/>
              <w:right w:val="single" w:sz="4" w:space="0" w:color="auto"/>
            </w:tcBorders>
          </w:tcPr>
          <w:p w14:paraId="41807CA1"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043E9D6"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828B61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CDF80A0" w14:textId="258924E6"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automatyczne wypełnianie instrukcji SQL;</w:t>
            </w:r>
          </w:p>
        </w:tc>
        <w:tc>
          <w:tcPr>
            <w:tcW w:w="2274" w:type="dxa"/>
            <w:tcBorders>
              <w:top w:val="single" w:sz="4" w:space="0" w:color="auto"/>
              <w:left w:val="single" w:sz="4" w:space="0" w:color="auto"/>
              <w:bottom w:val="single" w:sz="4" w:space="0" w:color="auto"/>
              <w:right w:val="single" w:sz="4" w:space="0" w:color="auto"/>
            </w:tcBorders>
          </w:tcPr>
          <w:p w14:paraId="0556714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2E113F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634886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860A88A" w14:textId="4AF67F7E"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przeglądanie skryptu i opisu obiektu;</w:t>
            </w:r>
          </w:p>
        </w:tc>
        <w:tc>
          <w:tcPr>
            <w:tcW w:w="2274" w:type="dxa"/>
            <w:tcBorders>
              <w:top w:val="single" w:sz="4" w:space="0" w:color="auto"/>
              <w:left w:val="single" w:sz="4" w:space="0" w:color="auto"/>
              <w:bottom w:val="single" w:sz="4" w:space="0" w:color="auto"/>
              <w:right w:val="single" w:sz="4" w:space="0" w:color="auto"/>
            </w:tcBorders>
          </w:tcPr>
          <w:p w14:paraId="4F2E6B8E" w14:textId="77777777" w:rsidR="006763B4" w:rsidRDefault="006763B4" w:rsidP="003855CB">
            <w:pPr>
              <w:autoSpaceDE w:val="0"/>
              <w:autoSpaceDN w:val="0"/>
              <w:adjustRightInd w:val="0"/>
              <w:jc w:val="center"/>
              <w:rPr>
                <w:rFonts w:ascii="Times New Roman" w:hAnsi="Times New Roman" w:cs="Times New Roman"/>
                <w:b/>
              </w:rPr>
            </w:pPr>
          </w:p>
        </w:tc>
      </w:tr>
      <w:tr w:rsidR="006763B4" w14:paraId="0ADA5AD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3211A1"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DB57E2" w14:textId="12EC3950"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rejestrację każdego wykonanego zapytania;</w:t>
            </w:r>
          </w:p>
        </w:tc>
        <w:tc>
          <w:tcPr>
            <w:tcW w:w="2274" w:type="dxa"/>
            <w:tcBorders>
              <w:top w:val="single" w:sz="4" w:space="0" w:color="auto"/>
              <w:left w:val="single" w:sz="4" w:space="0" w:color="auto"/>
              <w:bottom w:val="single" w:sz="4" w:space="0" w:color="auto"/>
              <w:right w:val="single" w:sz="4" w:space="0" w:color="auto"/>
            </w:tcBorders>
          </w:tcPr>
          <w:p w14:paraId="24C73F76"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D7EE50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84591F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FFE9217" w14:textId="4839259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sprawdzenie zapytań w trybie tekstowym;</w:t>
            </w:r>
          </w:p>
        </w:tc>
        <w:tc>
          <w:tcPr>
            <w:tcW w:w="2274" w:type="dxa"/>
            <w:tcBorders>
              <w:top w:val="single" w:sz="4" w:space="0" w:color="auto"/>
              <w:left w:val="single" w:sz="4" w:space="0" w:color="auto"/>
              <w:bottom w:val="single" w:sz="4" w:space="0" w:color="auto"/>
              <w:right w:val="single" w:sz="4" w:space="0" w:color="auto"/>
            </w:tcBorders>
          </w:tcPr>
          <w:p w14:paraId="64376DDF"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1060C8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838E9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8026DFC" w14:textId="0312972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procedur CRUD;</w:t>
            </w:r>
          </w:p>
        </w:tc>
        <w:tc>
          <w:tcPr>
            <w:tcW w:w="2274" w:type="dxa"/>
            <w:tcBorders>
              <w:top w:val="single" w:sz="4" w:space="0" w:color="auto"/>
              <w:left w:val="single" w:sz="4" w:space="0" w:color="auto"/>
              <w:bottom w:val="single" w:sz="4" w:space="0" w:color="auto"/>
              <w:right w:val="single" w:sz="4" w:space="0" w:color="auto"/>
            </w:tcBorders>
          </w:tcPr>
          <w:p w14:paraId="60420D5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311629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0599B4F"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8A7ED7B" w14:textId="526F8608"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w:t>
            </w:r>
            <w:r w:rsidRPr="00B94B1C" w:rsidDel="00BF2E5C">
              <w:rPr>
                <w:rFonts w:ascii="Times New Roman" w:hAnsi="Times New Roman" w:cs="Times New Roman"/>
                <w:color w:val="000000" w:themeColor="text1"/>
                <w:sz w:val="18"/>
                <w:szCs w:val="18"/>
              </w:rPr>
              <w:t xml:space="preserve"> </w:t>
            </w:r>
            <w:r w:rsidRPr="00B94B1C">
              <w:rPr>
                <w:rFonts w:ascii="Times New Roman" w:hAnsi="Times New Roman" w:cs="Times New Roman"/>
                <w:color w:val="000000" w:themeColor="text1"/>
                <w:sz w:val="18"/>
                <w:szCs w:val="18"/>
              </w:rPr>
              <w:t xml:space="preserve"> stosowanie</w:t>
            </w:r>
            <w:r w:rsidR="00B3562F">
              <w:rPr>
                <w:rFonts w:ascii="Times New Roman" w:hAnsi="Times New Roman" w:cs="Times New Roman"/>
                <w:color w:val="000000" w:themeColor="text1"/>
                <w:sz w:val="18"/>
                <w:szCs w:val="18"/>
              </w:rPr>
              <w:t xml:space="preserve"> </w:t>
            </w:r>
            <w:r w:rsidRPr="00B94B1C">
              <w:rPr>
                <w:rFonts w:ascii="Times New Roman" w:hAnsi="Times New Roman" w:cs="Times New Roman"/>
                <w:color w:val="000000" w:themeColor="text1"/>
                <w:sz w:val="18"/>
                <w:szCs w:val="18"/>
              </w:rPr>
              <w:t>dedykowanych lub udostępnionych modeli rozwoju;</w:t>
            </w:r>
          </w:p>
        </w:tc>
        <w:tc>
          <w:tcPr>
            <w:tcW w:w="2274" w:type="dxa"/>
            <w:tcBorders>
              <w:top w:val="single" w:sz="4" w:space="0" w:color="auto"/>
              <w:left w:val="single" w:sz="4" w:space="0" w:color="auto"/>
              <w:bottom w:val="single" w:sz="4" w:space="0" w:color="auto"/>
              <w:right w:val="single" w:sz="4" w:space="0" w:color="auto"/>
            </w:tcBorders>
          </w:tcPr>
          <w:p w14:paraId="6D4E61F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5A15D51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5480C4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80BC3AE" w14:textId="2BB80AB8"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przeglądanie konfliktów i rozwiązywanie problemów bezpośrednio w interfejsie użytkownika;</w:t>
            </w:r>
          </w:p>
        </w:tc>
        <w:tc>
          <w:tcPr>
            <w:tcW w:w="2274" w:type="dxa"/>
            <w:tcBorders>
              <w:top w:val="single" w:sz="4" w:space="0" w:color="auto"/>
              <w:left w:val="single" w:sz="4" w:space="0" w:color="auto"/>
              <w:bottom w:val="single" w:sz="4" w:space="0" w:color="auto"/>
              <w:right w:val="single" w:sz="4" w:space="0" w:color="auto"/>
            </w:tcBorders>
          </w:tcPr>
          <w:p w14:paraId="665EB36A"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25BC742"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FCDA9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459C086" w14:textId="662905F3"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szczegółową historię zmian;</w:t>
            </w:r>
          </w:p>
        </w:tc>
        <w:tc>
          <w:tcPr>
            <w:tcW w:w="2274" w:type="dxa"/>
            <w:tcBorders>
              <w:top w:val="single" w:sz="4" w:space="0" w:color="auto"/>
              <w:left w:val="single" w:sz="4" w:space="0" w:color="auto"/>
              <w:bottom w:val="single" w:sz="4" w:space="0" w:color="auto"/>
              <w:right w:val="single" w:sz="4" w:space="0" w:color="auto"/>
            </w:tcBorders>
          </w:tcPr>
          <w:p w14:paraId="223B91F9"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672B68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B0D1C75"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10985B9" w14:textId="604AC2FB"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zablokowanie obiektów aby zapobiegać nadpisywaniu;</w:t>
            </w:r>
          </w:p>
        </w:tc>
        <w:tc>
          <w:tcPr>
            <w:tcW w:w="2274" w:type="dxa"/>
            <w:tcBorders>
              <w:top w:val="single" w:sz="4" w:space="0" w:color="auto"/>
              <w:left w:val="single" w:sz="4" w:space="0" w:color="auto"/>
              <w:bottom w:val="single" w:sz="4" w:space="0" w:color="auto"/>
              <w:right w:val="single" w:sz="4" w:space="0" w:color="auto"/>
            </w:tcBorders>
          </w:tcPr>
          <w:p w14:paraId="455C068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2C6336F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937ACC2"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7EB6B63" w14:textId="517FD446" w:rsidR="006763B4" w:rsidRPr="00B3562F"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ustawianie zasad dotyczących sprawdzań i blokad;</w:t>
            </w:r>
          </w:p>
        </w:tc>
        <w:tc>
          <w:tcPr>
            <w:tcW w:w="2274" w:type="dxa"/>
            <w:tcBorders>
              <w:top w:val="single" w:sz="4" w:space="0" w:color="auto"/>
              <w:left w:val="single" w:sz="4" w:space="0" w:color="auto"/>
              <w:bottom w:val="single" w:sz="4" w:space="0" w:color="auto"/>
              <w:right w:val="single" w:sz="4" w:space="0" w:color="auto"/>
            </w:tcBorders>
          </w:tcPr>
          <w:p w14:paraId="2D8397CC" w14:textId="77777777" w:rsidR="006763B4" w:rsidRDefault="006763B4" w:rsidP="003855CB">
            <w:pPr>
              <w:autoSpaceDE w:val="0"/>
              <w:autoSpaceDN w:val="0"/>
              <w:adjustRightInd w:val="0"/>
              <w:jc w:val="center"/>
              <w:rPr>
                <w:rFonts w:ascii="Times New Roman" w:hAnsi="Times New Roman" w:cs="Times New Roman"/>
                <w:b/>
              </w:rPr>
            </w:pPr>
          </w:p>
        </w:tc>
      </w:tr>
      <w:tr w:rsidR="00B94B1C" w14:paraId="5E5ABD3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CEEED0" w14:textId="77777777" w:rsidR="00B94B1C" w:rsidRPr="00C77DF7" w:rsidRDefault="00B94B1C"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CACABA8" w14:textId="3A4A13C2" w:rsidR="00B94B1C" w:rsidRPr="00B94B1C" w:rsidRDefault="00B94B1C"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wygenerowanie danych testowych dla określonych tabel;</w:t>
            </w:r>
          </w:p>
        </w:tc>
        <w:tc>
          <w:tcPr>
            <w:tcW w:w="2274" w:type="dxa"/>
            <w:tcBorders>
              <w:top w:val="single" w:sz="4" w:space="0" w:color="auto"/>
              <w:left w:val="single" w:sz="4" w:space="0" w:color="auto"/>
              <w:bottom w:val="single" w:sz="4" w:space="0" w:color="auto"/>
              <w:right w:val="single" w:sz="4" w:space="0" w:color="auto"/>
            </w:tcBorders>
          </w:tcPr>
          <w:p w14:paraId="17421CE2" w14:textId="77777777" w:rsidR="00B94B1C" w:rsidRDefault="00B94B1C" w:rsidP="003855CB">
            <w:pPr>
              <w:autoSpaceDE w:val="0"/>
              <w:autoSpaceDN w:val="0"/>
              <w:adjustRightInd w:val="0"/>
              <w:jc w:val="center"/>
              <w:rPr>
                <w:rFonts w:ascii="Times New Roman" w:hAnsi="Times New Roman" w:cs="Times New Roman"/>
                <w:b/>
              </w:rPr>
            </w:pPr>
          </w:p>
        </w:tc>
      </w:tr>
      <w:tr w:rsidR="006763B4" w14:paraId="7F2A9BC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F84578C"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31F814E" w14:textId="02A5917B"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eksport danych testowych do SQL, XML, CSV, JSON, Excel</w:t>
            </w:r>
          </w:p>
        </w:tc>
        <w:tc>
          <w:tcPr>
            <w:tcW w:w="2274" w:type="dxa"/>
            <w:tcBorders>
              <w:top w:val="single" w:sz="4" w:space="0" w:color="auto"/>
              <w:left w:val="single" w:sz="4" w:space="0" w:color="auto"/>
              <w:bottom w:val="single" w:sz="4" w:space="0" w:color="auto"/>
              <w:right w:val="single" w:sz="4" w:space="0" w:color="auto"/>
            </w:tcBorders>
          </w:tcPr>
          <w:p w14:paraId="1AB0794F"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BDD156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7828658"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568D33B" w14:textId="2B541BB0"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obsługę pełnego zakresu typów danych SQL;</w:t>
            </w:r>
          </w:p>
        </w:tc>
        <w:tc>
          <w:tcPr>
            <w:tcW w:w="2274" w:type="dxa"/>
            <w:tcBorders>
              <w:top w:val="single" w:sz="4" w:space="0" w:color="auto"/>
              <w:left w:val="single" w:sz="4" w:space="0" w:color="auto"/>
              <w:bottom w:val="single" w:sz="4" w:space="0" w:color="auto"/>
              <w:right w:val="single" w:sz="4" w:space="0" w:color="auto"/>
            </w:tcBorders>
          </w:tcPr>
          <w:p w14:paraId="617C6289"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B15BAD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3B3BB2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11F8B81" w14:textId="0829D5E9"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zachowanie spójności danych z obsługa klucza obcego;</w:t>
            </w:r>
          </w:p>
        </w:tc>
        <w:tc>
          <w:tcPr>
            <w:tcW w:w="2274" w:type="dxa"/>
            <w:tcBorders>
              <w:top w:val="single" w:sz="4" w:space="0" w:color="auto"/>
              <w:left w:val="single" w:sz="4" w:space="0" w:color="auto"/>
              <w:bottom w:val="single" w:sz="4" w:space="0" w:color="auto"/>
              <w:right w:val="single" w:sz="4" w:space="0" w:color="auto"/>
            </w:tcBorders>
          </w:tcPr>
          <w:p w14:paraId="5237A08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FDD921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38D9397"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963C752" w14:textId="3C47343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Emuluje rzeczywiste dane testowe;</w:t>
            </w:r>
          </w:p>
        </w:tc>
        <w:tc>
          <w:tcPr>
            <w:tcW w:w="2274" w:type="dxa"/>
            <w:tcBorders>
              <w:top w:val="single" w:sz="4" w:space="0" w:color="auto"/>
              <w:left w:val="single" w:sz="4" w:space="0" w:color="auto"/>
              <w:bottom w:val="single" w:sz="4" w:space="0" w:color="auto"/>
              <w:right w:val="single" w:sz="4" w:space="0" w:color="auto"/>
            </w:tcBorders>
          </w:tcPr>
          <w:p w14:paraId="63E268DB"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283183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22DADE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D765057" w14:textId="356E2810"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zapisywanie dostosowanych profili skryptów jako projektów</w:t>
            </w:r>
          </w:p>
        </w:tc>
        <w:tc>
          <w:tcPr>
            <w:tcW w:w="2274" w:type="dxa"/>
            <w:tcBorders>
              <w:top w:val="single" w:sz="4" w:space="0" w:color="auto"/>
              <w:left w:val="single" w:sz="4" w:space="0" w:color="auto"/>
              <w:bottom w:val="single" w:sz="4" w:space="0" w:color="auto"/>
              <w:right w:val="single" w:sz="4" w:space="0" w:color="auto"/>
            </w:tcBorders>
          </w:tcPr>
          <w:p w14:paraId="5EF4DB0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3980B6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17E8A31"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E886A6B" w14:textId="19127F6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maskowanie danych przy pomocy wbudowanych generatorów;</w:t>
            </w:r>
          </w:p>
        </w:tc>
        <w:tc>
          <w:tcPr>
            <w:tcW w:w="2274" w:type="dxa"/>
            <w:tcBorders>
              <w:top w:val="single" w:sz="4" w:space="0" w:color="auto"/>
              <w:left w:val="single" w:sz="4" w:space="0" w:color="auto"/>
              <w:bottom w:val="single" w:sz="4" w:space="0" w:color="auto"/>
              <w:right w:val="single" w:sz="4" w:space="0" w:color="auto"/>
            </w:tcBorders>
          </w:tcPr>
          <w:p w14:paraId="626764EF"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29CD71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D36B4AF"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6BE686D" w14:textId="7FA88DB1"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włączanie i wyłączanie wiązań i wyzwalaczy;</w:t>
            </w:r>
          </w:p>
        </w:tc>
        <w:tc>
          <w:tcPr>
            <w:tcW w:w="2274" w:type="dxa"/>
            <w:tcBorders>
              <w:top w:val="single" w:sz="4" w:space="0" w:color="auto"/>
              <w:left w:val="single" w:sz="4" w:space="0" w:color="auto"/>
              <w:bottom w:val="single" w:sz="4" w:space="0" w:color="auto"/>
              <w:right w:val="single" w:sz="4" w:space="0" w:color="auto"/>
            </w:tcBorders>
          </w:tcPr>
          <w:p w14:paraId="01B9090D"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34EAEA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86F3A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A3D01B8" w14:textId="6942DA7D"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częściowe maskowanie baz danych;</w:t>
            </w:r>
          </w:p>
        </w:tc>
        <w:tc>
          <w:tcPr>
            <w:tcW w:w="2274" w:type="dxa"/>
            <w:tcBorders>
              <w:top w:val="single" w:sz="4" w:space="0" w:color="auto"/>
              <w:left w:val="single" w:sz="4" w:space="0" w:color="auto"/>
              <w:bottom w:val="single" w:sz="4" w:space="0" w:color="auto"/>
              <w:right w:val="single" w:sz="4" w:space="0" w:color="auto"/>
            </w:tcBorders>
          </w:tcPr>
          <w:p w14:paraId="617792FC"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C77B61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3420CF3"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F796C1" w14:textId="7F2A6D2D"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Posiada domyślne filtry do skanowania poufnych danych lub użycie niestandardowych filtrów;</w:t>
            </w:r>
          </w:p>
        </w:tc>
        <w:tc>
          <w:tcPr>
            <w:tcW w:w="2274" w:type="dxa"/>
            <w:tcBorders>
              <w:top w:val="single" w:sz="4" w:space="0" w:color="auto"/>
              <w:left w:val="single" w:sz="4" w:space="0" w:color="auto"/>
              <w:bottom w:val="single" w:sz="4" w:space="0" w:color="auto"/>
              <w:right w:val="single" w:sz="4" w:space="0" w:color="auto"/>
            </w:tcBorders>
          </w:tcPr>
          <w:p w14:paraId="605F20BC"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D89977C"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E6D0401"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73F953F" w14:textId="3952952C"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możliwość zapisywania, edycji i usuwana dowolnych filtrów;</w:t>
            </w:r>
          </w:p>
        </w:tc>
        <w:tc>
          <w:tcPr>
            <w:tcW w:w="2274" w:type="dxa"/>
            <w:tcBorders>
              <w:top w:val="single" w:sz="4" w:space="0" w:color="auto"/>
              <w:left w:val="single" w:sz="4" w:space="0" w:color="auto"/>
              <w:bottom w:val="single" w:sz="4" w:space="0" w:color="auto"/>
              <w:right w:val="single" w:sz="4" w:space="0" w:color="auto"/>
            </w:tcBorders>
          </w:tcPr>
          <w:p w14:paraId="1D4D678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23D6FA5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AA901FD"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0BE21A7" w14:textId="4F31B653"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możliwość jednoczesnego zastosowania więcej niż 1 filtru;</w:t>
            </w:r>
          </w:p>
        </w:tc>
        <w:tc>
          <w:tcPr>
            <w:tcW w:w="2274" w:type="dxa"/>
            <w:tcBorders>
              <w:top w:val="single" w:sz="4" w:space="0" w:color="auto"/>
              <w:left w:val="single" w:sz="4" w:space="0" w:color="auto"/>
              <w:bottom w:val="single" w:sz="4" w:space="0" w:color="auto"/>
              <w:right w:val="single" w:sz="4" w:space="0" w:color="auto"/>
            </w:tcBorders>
          </w:tcPr>
          <w:p w14:paraId="191DB5DF" w14:textId="77777777" w:rsidR="006763B4" w:rsidRDefault="006763B4" w:rsidP="003855CB">
            <w:pPr>
              <w:autoSpaceDE w:val="0"/>
              <w:autoSpaceDN w:val="0"/>
              <w:adjustRightInd w:val="0"/>
              <w:jc w:val="center"/>
              <w:rPr>
                <w:rFonts w:ascii="Times New Roman" w:hAnsi="Times New Roman" w:cs="Times New Roman"/>
                <w:b/>
              </w:rPr>
            </w:pPr>
          </w:p>
        </w:tc>
      </w:tr>
      <w:tr w:rsidR="006763B4" w14:paraId="0AA9A5D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C772B0D"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2BB71C7" w14:textId="09A544B0"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dostosowywania wyglądu modeli;</w:t>
            </w:r>
          </w:p>
        </w:tc>
        <w:tc>
          <w:tcPr>
            <w:tcW w:w="2274" w:type="dxa"/>
            <w:tcBorders>
              <w:top w:val="single" w:sz="4" w:space="0" w:color="auto"/>
              <w:left w:val="single" w:sz="4" w:space="0" w:color="auto"/>
              <w:bottom w:val="single" w:sz="4" w:space="0" w:color="auto"/>
              <w:right w:val="single" w:sz="4" w:space="0" w:color="auto"/>
            </w:tcBorders>
          </w:tcPr>
          <w:p w14:paraId="4C08DA40" w14:textId="77777777" w:rsidR="006763B4" w:rsidRDefault="006763B4" w:rsidP="003855CB">
            <w:pPr>
              <w:autoSpaceDE w:val="0"/>
              <w:autoSpaceDN w:val="0"/>
              <w:adjustRightInd w:val="0"/>
              <w:jc w:val="center"/>
              <w:rPr>
                <w:rFonts w:ascii="Times New Roman" w:hAnsi="Times New Roman" w:cs="Times New Roman"/>
                <w:b/>
              </w:rPr>
            </w:pPr>
          </w:p>
        </w:tc>
      </w:tr>
      <w:tr w:rsidR="006763B4" w14:paraId="20EFA0D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D56F76C"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C5ECAD1" w14:textId="3005FEE7"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lub modyfikowanie grup obiektów;</w:t>
            </w:r>
          </w:p>
        </w:tc>
        <w:tc>
          <w:tcPr>
            <w:tcW w:w="2274" w:type="dxa"/>
            <w:tcBorders>
              <w:top w:val="single" w:sz="4" w:space="0" w:color="auto"/>
              <w:left w:val="single" w:sz="4" w:space="0" w:color="auto"/>
              <w:bottom w:val="single" w:sz="4" w:space="0" w:color="auto"/>
              <w:right w:val="single" w:sz="4" w:space="0" w:color="auto"/>
            </w:tcBorders>
          </w:tcPr>
          <w:p w14:paraId="1B979303"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7BC1D7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6F46433"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8B4E506" w14:textId="48C5F4B6"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wyświetlenie historii modelu;</w:t>
            </w:r>
          </w:p>
        </w:tc>
        <w:tc>
          <w:tcPr>
            <w:tcW w:w="2274" w:type="dxa"/>
            <w:tcBorders>
              <w:top w:val="single" w:sz="4" w:space="0" w:color="auto"/>
              <w:left w:val="single" w:sz="4" w:space="0" w:color="auto"/>
              <w:bottom w:val="single" w:sz="4" w:space="0" w:color="auto"/>
              <w:right w:val="single" w:sz="4" w:space="0" w:color="auto"/>
            </w:tcBorders>
          </w:tcPr>
          <w:p w14:paraId="5EC2F19E" w14:textId="77777777" w:rsidR="006763B4" w:rsidRDefault="006763B4" w:rsidP="003855CB">
            <w:pPr>
              <w:autoSpaceDE w:val="0"/>
              <w:autoSpaceDN w:val="0"/>
              <w:adjustRightInd w:val="0"/>
              <w:jc w:val="center"/>
              <w:rPr>
                <w:rFonts w:ascii="Times New Roman" w:hAnsi="Times New Roman" w:cs="Times New Roman"/>
                <w:b/>
              </w:rPr>
            </w:pPr>
          </w:p>
        </w:tc>
      </w:tr>
      <w:tr w:rsidR="00B94B1C" w14:paraId="32C5EC9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159A9DE" w14:textId="77777777" w:rsidR="00B94B1C" w:rsidRPr="00C77DF7" w:rsidRDefault="00B94B1C"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D68942" w14:textId="3AE63DC3" w:rsidR="00B94B1C" w:rsidRPr="00B94B1C" w:rsidRDefault="00B94B1C"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wyeksportowanie modeli baz danych jako obrazów;</w:t>
            </w:r>
          </w:p>
        </w:tc>
        <w:tc>
          <w:tcPr>
            <w:tcW w:w="2274" w:type="dxa"/>
            <w:tcBorders>
              <w:top w:val="single" w:sz="4" w:space="0" w:color="auto"/>
              <w:left w:val="single" w:sz="4" w:space="0" w:color="auto"/>
              <w:bottom w:val="single" w:sz="4" w:space="0" w:color="auto"/>
              <w:right w:val="single" w:sz="4" w:space="0" w:color="auto"/>
            </w:tcBorders>
          </w:tcPr>
          <w:p w14:paraId="6C5C7A1F" w14:textId="77777777" w:rsidR="00B94B1C" w:rsidRDefault="00B94B1C" w:rsidP="003855CB">
            <w:pPr>
              <w:autoSpaceDE w:val="0"/>
              <w:autoSpaceDN w:val="0"/>
              <w:adjustRightInd w:val="0"/>
              <w:jc w:val="center"/>
              <w:rPr>
                <w:rFonts w:ascii="Times New Roman" w:hAnsi="Times New Roman" w:cs="Times New Roman"/>
                <w:b/>
              </w:rPr>
            </w:pPr>
          </w:p>
        </w:tc>
      </w:tr>
      <w:tr w:rsidR="006763B4" w14:paraId="06B1213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C11523B"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F8C8E27" w14:textId="0CD5FBC3"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dołączanie statycznych danych do kompilacji;</w:t>
            </w:r>
          </w:p>
        </w:tc>
        <w:tc>
          <w:tcPr>
            <w:tcW w:w="2274" w:type="dxa"/>
            <w:tcBorders>
              <w:top w:val="single" w:sz="4" w:space="0" w:color="auto"/>
              <w:left w:val="single" w:sz="4" w:space="0" w:color="auto"/>
              <w:bottom w:val="single" w:sz="4" w:space="0" w:color="auto"/>
              <w:right w:val="single" w:sz="4" w:space="0" w:color="auto"/>
            </w:tcBorders>
          </w:tcPr>
          <w:p w14:paraId="7E365D9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F07C61F"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56DECF0"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527956B" w14:textId="7AD55B33"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generowanie syntetycznych danych testowych;</w:t>
            </w:r>
          </w:p>
        </w:tc>
        <w:tc>
          <w:tcPr>
            <w:tcW w:w="2274" w:type="dxa"/>
            <w:tcBorders>
              <w:top w:val="single" w:sz="4" w:space="0" w:color="auto"/>
              <w:left w:val="single" w:sz="4" w:space="0" w:color="auto"/>
              <w:bottom w:val="single" w:sz="4" w:space="0" w:color="auto"/>
              <w:right w:val="single" w:sz="4" w:space="0" w:color="auto"/>
            </w:tcBorders>
          </w:tcPr>
          <w:p w14:paraId="1A9C08BC"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FEA36A6"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3E31C34"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ABDB29B" w14:textId="2381FF6C"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automatyczne uruchamiania testów jednostek SQL;</w:t>
            </w:r>
          </w:p>
        </w:tc>
        <w:tc>
          <w:tcPr>
            <w:tcW w:w="2274" w:type="dxa"/>
            <w:tcBorders>
              <w:top w:val="single" w:sz="4" w:space="0" w:color="auto"/>
              <w:left w:val="single" w:sz="4" w:space="0" w:color="auto"/>
              <w:bottom w:val="single" w:sz="4" w:space="0" w:color="auto"/>
              <w:right w:val="single" w:sz="4" w:space="0" w:color="auto"/>
            </w:tcBorders>
          </w:tcPr>
          <w:p w14:paraId="3A79DB98"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70444C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61390A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A246DE" w14:textId="367B0AEF"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dodawanie ścieżki audytu zmiany danych;</w:t>
            </w:r>
          </w:p>
        </w:tc>
        <w:tc>
          <w:tcPr>
            <w:tcW w:w="2274" w:type="dxa"/>
            <w:tcBorders>
              <w:top w:val="single" w:sz="4" w:space="0" w:color="auto"/>
              <w:left w:val="single" w:sz="4" w:space="0" w:color="auto"/>
              <w:bottom w:val="single" w:sz="4" w:space="0" w:color="auto"/>
              <w:right w:val="single" w:sz="4" w:space="0" w:color="auto"/>
            </w:tcBorders>
          </w:tcPr>
          <w:p w14:paraId="17857C7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BA6483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1FD29BC"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836DC27" w14:textId="6217EDF6"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raport zmian;</w:t>
            </w:r>
          </w:p>
        </w:tc>
        <w:tc>
          <w:tcPr>
            <w:tcW w:w="2274" w:type="dxa"/>
            <w:tcBorders>
              <w:top w:val="single" w:sz="4" w:space="0" w:color="auto"/>
              <w:left w:val="single" w:sz="4" w:space="0" w:color="auto"/>
              <w:bottom w:val="single" w:sz="4" w:space="0" w:color="auto"/>
              <w:right w:val="single" w:sz="4" w:space="0" w:color="auto"/>
            </w:tcBorders>
          </w:tcPr>
          <w:p w14:paraId="2BA88941" w14:textId="77777777" w:rsidR="006763B4" w:rsidRDefault="006763B4" w:rsidP="003855CB">
            <w:pPr>
              <w:autoSpaceDE w:val="0"/>
              <w:autoSpaceDN w:val="0"/>
              <w:adjustRightInd w:val="0"/>
              <w:jc w:val="center"/>
              <w:rPr>
                <w:rFonts w:ascii="Times New Roman" w:hAnsi="Times New Roman" w:cs="Times New Roman"/>
                <w:b/>
              </w:rPr>
            </w:pPr>
          </w:p>
        </w:tc>
      </w:tr>
      <w:tr w:rsidR="006763B4" w14:paraId="27BB5712"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5F3F16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A81E81E" w14:textId="23CC23C4"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skryptów synchronizacji danych i schematu;</w:t>
            </w:r>
          </w:p>
        </w:tc>
        <w:tc>
          <w:tcPr>
            <w:tcW w:w="2274" w:type="dxa"/>
            <w:tcBorders>
              <w:top w:val="single" w:sz="4" w:space="0" w:color="auto"/>
              <w:left w:val="single" w:sz="4" w:space="0" w:color="auto"/>
              <w:bottom w:val="single" w:sz="4" w:space="0" w:color="auto"/>
              <w:right w:val="single" w:sz="4" w:space="0" w:color="auto"/>
            </w:tcBorders>
          </w:tcPr>
          <w:p w14:paraId="14B2BAF7"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6C2E386"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7F03C4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64663AA" w14:textId="5622A33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wymuszenie standardów kodowania SQL;</w:t>
            </w:r>
          </w:p>
        </w:tc>
        <w:tc>
          <w:tcPr>
            <w:tcW w:w="2274" w:type="dxa"/>
            <w:tcBorders>
              <w:top w:val="single" w:sz="4" w:space="0" w:color="auto"/>
              <w:left w:val="single" w:sz="4" w:space="0" w:color="auto"/>
              <w:bottom w:val="single" w:sz="4" w:space="0" w:color="auto"/>
              <w:right w:val="single" w:sz="4" w:space="0" w:color="auto"/>
            </w:tcBorders>
          </w:tcPr>
          <w:p w14:paraId="556A36BD"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8D64A90"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A1FE07E"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3F415D8" w14:textId="71A563F5"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możliwość stosowania wyzwalacza ręcznego lub automatycznego;</w:t>
            </w:r>
          </w:p>
        </w:tc>
        <w:tc>
          <w:tcPr>
            <w:tcW w:w="2274" w:type="dxa"/>
            <w:tcBorders>
              <w:top w:val="single" w:sz="4" w:space="0" w:color="auto"/>
              <w:left w:val="single" w:sz="4" w:space="0" w:color="auto"/>
              <w:bottom w:val="single" w:sz="4" w:space="0" w:color="auto"/>
              <w:right w:val="single" w:sz="4" w:space="0" w:color="auto"/>
            </w:tcBorders>
          </w:tcPr>
          <w:p w14:paraId="65F6D1AA" w14:textId="77777777" w:rsidR="006763B4" w:rsidRDefault="006763B4" w:rsidP="003855CB">
            <w:pPr>
              <w:autoSpaceDE w:val="0"/>
              <w:autoSpaceDN w:val="0"/>
              <w:adjustRightInd w:val="0"/>
              <w:jc w:val="center"/>
              <w:rPr>
                <w:rFonts w:ascii="Times New Roman" w:hAnsi="Times New Roman" w:cs="Times New Roman"/>
                <w:b/>
              </w:rPr>
            </w:pPr>
          </w:p>
        </w:tc>
      </w:tr>
      <w:tr w:rsidR="006763B4" w14:paraId="35EEDCA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E19F4D4"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4D25417" w14:textId="66C7DC52"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odszyfrowania procedury, funkcji, wyzwalaczy i widoków SQL;</w:t>
            </w:r>
          </w:p>
        </w:tc>
        <w:tc>
          <w:tcPr>
            <w:tcW w:w="2274" w:type="dxa"/>
            <w:tcBorders>
              <w:top w:val="single" w:sz="4" w:space="0" w:color="auto"/>
              <w:left w:val="single" w:sz="4" w:space="0" w:color="auto"/>
              <w:bottom w:val="single" w:sz="4" w:space="0" w:color="auto"/>
              <w:right w:val="single" w:sz="4" w:space="0" w:color="auto"/>
            </w:tcBorders>
          </w:tcPr>
          <w:p w14:paraId="33F0BF7D" w14:textId="77777777" w:rsidR="006763B4" w:rsidRDefault="006763B4" w:rsidP="003855CB">
            <w:pPr>
              <w:autoSpaceDE w:val="0"/>
              <w:autoSpaceDN w:val="0"/>
              <w:adjustRightInd w:val="0"/>
              <w:jc w:val="center"/>
              <w:rPr>
                <w:rFonts w:ascii="Times New Roman" w:hAnsi="Times New Roman" w:cs="Times New Roman"/>
                <w:b/>
              </w:rPr>
            </w:pPr>
          </w:p>
        </w:tc>
      </w:tr>
      <w:tr w:rsidR="006763B4" w14:paraId="7569775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CD480DA"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F6011C7" w14:textId="2FDB649A"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odszyfrowania obiektów poprzez jedno klikniecie;</w:t>
            </w:r>
          </w:p>
        </w:tc>
        <w:tc>
          <w:tcPr>
            <w:tcW w:w="2274" w:type="dxa"/>
            <w:tcBorders>
              <w:top w:val="single" w:sz="4" w:space="0" w:color="auto"/>
              <w:left w:val="single" w:sz="4" w:space="0" w:color="auto"/>
              <w:bottom w:val="single" w:sz="4" w:space="0" w:color="auto"/>
              <w:right w:val="single" w:sz="4" w:space="0" w:color="auto"/>
            </w:tcBorders>
          </w:tcPr>
          <w:p w14:paraId="7396A5F4" w14:textId="77777777" w:rsidR="006763B4" w:rsidRDefault="006763B4" w:rsidP="003855CB">
            <w:pPr>
              <w:autoSpaceDE w:val="0"/>
              <w:autoSpaceDN w:val="0"/>
              <w:adjustRightInd w:val="0"/>
              <w:jc w:val="center"/>
              <w:rPr>
                <w:rFonts w:ascii="Times New Roman" w:hAnsi="Times New Roman" w:cs="Times New Roman"/>
                <w:b/>
              </w:rPr>
            </w:pPr>
          </w:p>
        </w:tc>
      </w:tr>
      <w:tr w:rsidR="006763B4" w14:paraId="4183607B"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AADDE03"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4B2AC273" w14:textId="47AE6698"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filtrowanie zaszyfrowanych obiektów;</w:t>
            </w:r>
          </w:p>
        </w:tc>
        <w:tc>
          <w:tcPr>
            <w:tcW w:w="2274" w:type="dxa"/>
            <w:tcBorders>
              <w:top w:val="single" w:sz="4" w:space="0" w:color="auto"/>
              <w:left w:val="single" w:sz="4" w:space="0" w:color="auto"/>
              <w:bottom w:val="single" w:sz="4" w:space="0" w:color="auto"/>
              <w:right w:val="single" w:sz="4" w:space="0" w:color="auto"/>
            </w:tcBorders>
          </w:tcPr>
          <w:p w14:paraId="427299CF"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9F49BD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6C31C3"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DBE024B" w14:textId="2A881AF4" w:rsidR="006763B4" w:rsidRPr="00B94B1C" w:rsidRDefault="006763B4"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wyświetlanie oryginalnego skryptu DDL,</w:t>
            </w:r>
          </w:p>
        </w:tc>
        <w:tc>
          <w:tcPr>
            <w:tcW w:w="2274" w:type="dxa"/>
            <w:tcBorders>
              <w:top w:val="single" w:sz="4" w:space="0" w:color="auto"/>
              <w:left w:val="single" w:sz="4" w:space="0" w:color="auto"/>
              <w:bottom w:val="single" w:sz="4" w:space="0" w:color="auto"/>
              <w:right w:val="single" w:sz="4" w:space="0" w:color="auto"/>
            </w:tcBorders>
          </w:tcPr>
          <w:p w14:paraId="5D6AEC35" w14:textId="77777777" w:rsidR="006763B4" w:rsidRDefault="006763B4" w:rsidP="003855CB">
            <w:pPr>
              <w:autoSpaceDE w:val="0"/>
              <w:autoSpaceDN w:val="0"/>
              <w:adjustRightInd w:val="0"/>
              <w:jc w:val="center"/>
              <w:rPr>
                <w:rFonts w:ascii="Times New Roman" w:hAnsi="Times New Roman" w:cs="Times New Roman"/>
                <w:b/>
              </w:rPr>
            </w:pPr>
          </w:p>
        </w:tc>
      </w:tr>
      <w:tr w:rsidR="006763B4" w14:paraId="67380F3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A5AB1B5" w14:textId="77777777" w:rsidR="006763B4" w:rsidRPr="00C77DF7" w:rsidRDefault="006763B4"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46066D0" w14:textId="51C88ACE" w:rsidR="006763B4"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eksportowanie zaszyfrowanych obiektów do skryptu SQL;</w:t>
            </w:r>
          </w:p>
        </w:tc>
        <w:tc>
          <w:tcPr>
            <w:tcW w:w="2274" w:type="dxa"/>
            <w:tcBorders>
              <w:top w:val="single" w:sz="4" w:space="0" w:color="auto"/>
              <w:left w:val="single" w:sz="4" w:space="0" w:color="auto"/>
              <w:bottom w:val="single" w:sz="4" w:space="0" w:color="auto"/>
              <w:right w:val="single" w:sz="4" w:space="0" w:color="auto"/>
            </w:tcBorders>
          </w:tcPr>
          <w:p w14:paraId="71550F47" w14:textId="77777777" w:rsidR="006763B4" w:rsidRDefault="006763B4" w:rsidP="003855CB">
            <w:pPr>
              <w:autoSpaceDE w:val="0"/>
              <w:autoSpaceDN w:val="0"/>
              <w:adjustRightInd w:val="0"/>
              <w:jc w:val="center"/>
              <w:rPr>
                <w:rFonts w:ascii="Times New Roman" w:hAnsi="Times New Roman" w:cs="Times New Roman"/>
                <w:b/>
              </w:rPr>
            </w:pPr>
          </w:p>
        </w:tc>
      </w:tr>
      <w:tr w:rsidR="0050212F" w14:paraId="499C08F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3DD8E76"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5AEF38C" w14:textId="771BA5E1"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możliwość konsolidacji wiele skryptów SQL;</w:t>
            </w:r>
          </w:p>
        </w:tc>
        <w:tc>
          <w:tcPr>
            <w:tcW w:w="2274" w:type="dxa"/>
            <w:tcBorders>
              <w:top w:val="single" w:sz="4" w:space="0" w:color="auto"/>
              <w:left w:val="single" w:sz="4" w:space="0" w:color="auto"/>
              <w:bottom w:val="single" w:sz="4" w:space="0" w:color="auto"/>
              <w:right w:val="single" w:sz="4" w:space="0" w:color="auto"/>
            </w:tcBorders>
          </w:tcPr>
          <w:p w14:paraId="03C221EC" w14:textId="77777777" w:rsidR="0050212F" w:rsidRDefault="0050212F" w:rsidP="003855CB">
            <w:pPr>
              <w:autoSpaceDE w:val="0"/>
              <w:autoSpaceDN w:val="0"/>
              <w:adjustRightInd w:val="0"/>
              <w:jc w:val="center"/>
              <w:rPr>
                <w:rFonts w:ascii="Times New Roman" w:hAnsi="Times New Roman" w:cs="Times New Roman"/>
                <w:b/>
              </w:rPr>
            </w:pPr>
          </w:p>
        </w:tc>
      </w:tr>
      <w:tr w:rsidR="0050212F" w14:paraId="5D216B7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53BEFAE"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766B005" w14:textId="1CAFDE89"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tworzenie bazy danych ze skryptów, kontroli źródeł itp.;</w:t>
            </w:r>
          </w:p>
        </w:tc>
        <w:tc>
          <w:tcPr>
            <w:tcW w:w="2274" w:type="dxa"/>
            <w:tcBorders>
              <w:top w:val="single" w:sz="4" w:space="0" w:color="auto"/>
              <w:left w:val="single" w:sz="4" w:space="0" w:color="auto"/>
              <w:bottom w:val="single" w:sz="4" w:space="0" w:color="auto"/>
              <w:right w:val="single" w:sz="4" w:space="0" w:color="auto"/>
            </w:tcBorders>
          </w:tcPr>
          <w:p w14:paraId="097B6013" w14:textId="77777777" w:rsidR="0050212F" w:rsidRDefault="0050212F" w:rsidP="003855CB">
            <w:pPr>
              <w:autoSpaceDE w:val="0"/>
              <w:autoSpaceDN w:val="0"/>
              <w:adjustRightInd w:val="0"/>
              <w:jc w:val="center"/>
              <w:rPr>
                <w:rFonts w:ascii="Times New Roman" w:hAnsi="Times New Roman" w:cs="Times New Roman"/>
                <w:b/>
              </w:rPr>
            </w:pPr>
          </w:p>
        </w:tc>
      </w:tr>
      <w:tr w:rsidR="0050212F" w14:paraId="204EB87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6251876"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8284B59" w14:textId="1CFEEB4E"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podgląd skryptu w kontekście jego działania lub wpływu na obiekt SQL;</w:t>
            </w:r>
          </w:p>
        </w:tc>
        <w:tc>
          <w:tcPr>
            <w:tcW w:w="2274" w:type="dxa"/>
            <w:tcBorders>
              <w:top w:val="single" w:sz="4" w:space="0" w:color="auto"/>
              <w:left w:val="single" w:sz="4" w:space="0" w:color="auto"/>
              <w:bottom w:val="single" w:sz="4" w:space="0" w:color="auto"/>
              <w:right w:val="single" w:sz="4" w:space="0" w:color="auto"/>
            </w:tcBorders>
          </w:tcPr>
          <w:p w14:paraId="7CDF5F0F" w14:textId="77777777" w:rsidR="0050212F" w:rsidRDefault="0050212F" w:rsidP="003855CB">
            <w:pPr>
              <w:autoSpaceDE w:val="0"/>
              <w:autoSpaceDN w:val="0"/>
              <w:adjustRightInd w:val="0"/>
              <w:jc w:val="center"/>
              <w:rPr>
                <w:rFonts w:ascii="Times New Roman" w:hAnsi="Times New Roman" w:cs="Times New Roman"/>
                <w:b/>
              </w:rPr>
            </w:pPr>
          </w:p>
        </w:tc>
      </w:tr>
      <w:tr w:rsidR="0050212F" w14:paraId="38752645"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DC29A8B"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DAF9AF1" w14:textId="22263903"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 xml:space="preserve">Umożliwia instalację i zarządzanie </w:t>
            </w:r>
            <w:proofErr w:type="spellStart"/>
            <w:r w:rsidRPr="00B94B1C">
              <w:rPr>
                <w:rFonts w:ascii="Times New Roman" w:hAnsi="Times New Roman" w:cs="Times New Roman"/>
                <w:color w:val="000000" w:themeColor="text1"/>
                <w:sz w:val="18"/>
                <w:szCs w:val="18"/>
              </w:rPr>
              <w:t>tSQLt</w:t>
            </w:r>
            <w:proofErr w:type="spellEnd"/>
            <w:r w:rsidRPr="00B94B1C">
              <w:rPr>
                <w:rFonts w:ascii="Times New Roman" w:hAnsi="Times New Roman" w:cs="Times New Roman"/>
                <w:color w:val="000000" w:themeColor="text1"/>
                <w:sz w:val="18"/>
                <w:szCs w:val="18"/>
              </w:rPr>
              <w:t xml:space="preserve"> (Database Unit </w:t>
            </w:r>
            <w:proofErr w:type="spellStart"/>
            <w:r w:rsidRPr="00B94B1C">
              <w:rPr>
                <w:rFonts w:ascii="Times New Roman" w:hAnsi="Times New Roman" w:cs="Times New Roman"/>
                <w:color w:val="000000" w:themeColor="text1"/>
                <w:sz w:val="18"/>
                <w:szCs w:val="18"/>
              </w:rPr>
              <w:t>Testing</w:t>
            </w:r>
            <w:proofErr w:type="spellEnd"/>
            <w:r w:rsidRPr="00B94B1C">
              <w:rPr>
                <w:rFonts w:ascii="Times New Roman" w:hAnsi="Times New Roman" w:cs="Times New Roman"/>
                <w:color w:val="000000" w:themeColor="text1"/>
                <w:sz w:val="18"/>
                <w:szCs w:val="18"/>
              </w:rPr>
              <w:t xml:space="preserve"> </w:t>
            </w:r>
            <w:proofErr w:type="spellStart"/>
            <w:r w:rsidRPr="00B94B1C">
              <w:rPr>
                <w:rFonts w:ascii="Times New Roman" w:hAnsi="Times New Roman" w:cs="Times New Roman"/>
                <w:color w:val="000000" w:themeColor="text1"/>
                <w:sz w:val="18"/>
                <w:szCs w:val="18"/>
              </w:rPr>
              <w:t>framework</w:t>
            </w:r>
            <w:proofErr w:type="spellEnd"/>
            <w:r w:rsidRPr="00B94B1C">
              <w:rPr>
                <w:rFonts w:ascii="Times New Roman" w:hAnsi="Times New Roman" w:cs="Times New Roman"/>
                <w:color w:val="000000" w:themeColor="text1"/>
                <w:sz w:val="18"/>
                <w:szCs w:val="18"/>
              </w:rPr>
              <w:t xml:space="preserve"> for SQL Server) z wielu źródeł;</w:t>
            </w:r>
          </w:p>
        </w:tc>
        <w:tc>
          <w:tcPr>
            <w:tcW w:w="2274" w:type="dxa"/>
            <w:tcBorders>
              <w:top w:val="single" w:sz="4" w:space="0" w:color="auto"/>
              <w:left w:val="single" w:sz="4" w:space="0" w:color="auto"/>
              <w:bottom w:val="single" w:sz="4" w:space="0" w:color="auto"/>
              <w:right w:val="single" w:sz="4" w:space="0" w:color="auto"/>
            </w:tcBorders>
          </w:tcPr>
          <w:p w14:paraId="14D7DE3A" w14:textId="77777777" w:rsidR="0050212F" w:rsidRDefault="0050212F" w:rsidP="003855CB">
            <w:pPr>
              <w:autoSpaceDE w:val="0"/>
              <w:autoSpaceDN w:val="0"/>
              <w:adjustRightInd w:val="0"/>
              <w:jc w:val="center"/>
              <w:rPr>
                <w:rFonts w:ascii="Times New Roman" w:hAnsi="Times New Roman" w:cs="Times New Roman"/>
                <w:b/>
              </w:rPr>
            </w:pPr>
          </w:p>
        </w:tc>
      </w:tr>
      <w:tr w:rsidR="0050212F" w14:paraId="1B17910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149FEAF"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EBC3C58" w14:textId="00349233"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i organizowanie klas testowych;</w:t>
            </w:r>
          </w:p>
        </w:tc>
        <w:tc>
          <w:tcPr>
            <w:tcW w:w="2274" w:type="dxa"/>
            <w:tcBorders>
              <w:top w:val="single" w:sz="4" w:space="0" w:color="auto"/>
              <w:left w:val="single" w:sz="4" w:space="0" w:color="auto"/>
              <w:bottom w:val="single" w:sz="4" w:space="0" w:color="auto"/>
              <w:right w:val="single" w:sz="4" w:space="0" w:color="auto"/>
            </w:tcBorders>
          </w:tcPr>
          <w:p w14:paraId="6663BB5B" w14:textId="77777777" w:rsidR="0050212F" w:rsidRDefault="0050212F" w:rsidP="003855CB">
            <w:pPr>
              <w:autoSpaceDE w:val="0"/>
              <w:autoSpaceDN w:val="0"/>
              <w:adjustRightInd w:val="0"/>
              <w:jc w:val="center"/>
              <w:rPr>
                <w:rFonts w:ascii="Times New Roman" w:hAnsi="Times New Roman" w:cs="Times New Roman"/>
                <w:b/>
              </w:rPr>
            </w:pPr>
          </w:p>
        </w:tc>
      </w:tr>
      <w:tr w:rsidR="0050212F" w14:paraId="4096D2C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223782E"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5C67738" w14:textId="6D3B8008"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automatyzację wykonywania testów za pomocą interfejsu CLI;</w:t>
            </w:r>
          </w:p>
        </w:tc>
        <w:tc>
          <w:tcPr>
            <w:tcW w:w="2274" w:type="dxa"/>
            <w:tcBorders>
              <w:top w:val="single" w:sz="4" w:space="0" w:color="auto"/>
              <w:left w:val="single" w:sz="4" w:space="0" w:color="auto"/>
              <w:bottom w:val="single" w:sz="4" w:space="0" w:color="auto"/>
              <w:right w:val="single" w:sz="4" w:space="0" w:color="auto"/>
            </w:tcBorders>
          </w:tcPr>
          <w:p w14:paraId="39D87896" w14:textId="77777777" w:rsidR="0050212F" w:rsidRDefault="0050212F" w:rsidP="003855CB">
            <w:pPr>
              <w:autoSpaceDE w:val="0"/>
              <w:autoSpaceDN w:val="0"/>
              <w:adjustRightInd w:val="0"/>
              <w:jc w:val="center"/>
              <w:rPr>
                <w:rFonts w:ascii="Times New Roman" w:hAnsi="Times New Roman" w:cs="Times New Roman"/>
                <w:b/>
              </w:rPr>
            </w:pPr>
          </w:p>
        </w:tc>
      </w:tr>
      <w:tr w:rsidR="0050212F" w14:paraId="6D829243"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52116A6"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116ECFE6" w14:textId="2F595767"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i organizowanie testów jednostkowych;</w:t>
            </w:r>
          </w:p>
        </w:tc>
        <w:tc>
          <w:tcPr>
            <w:tcW w:w="2274" w:type="dxa"/>
            <w:tcBorders>
              <w:top w:val="single" w:sz="4" w:space="0" w:color="auto"/>
              <w:left w:val="single" w:sz="4" w:space="0" w:color="auto"/>
              <w:bottom w:val="single" w:sz="4" w:space="0" w:color="auto"/>
              <w:right w:val="single" w:sz="4" w:space="0" w:color="auto"/>
            </w:tcBorders>
          </w:tcPr>
          <w:p w14:paraId="632A6C1D" w14:textId="77777777" w:rsidR="0050212F" w:rsidRDefault="0050212F" w:rsidP="003855CB">
            <w:pPr>
              <w:autoSpaceDE w:val="0"/>
              <w:autoSpaceDN w:val="0"/>
              <w:adjustRightInd w:val="0"/>
              <w:jc w:val="center"/>
              <w:rPr>
                <w:rFonts w:ascii="Times New Roman" w:hAnsi="Times New Roman" w:cs="Times New Roman"/>
                <w:b/>
              </w:rPr>
            </w:pPr>
          </w:p>
        </w:tc>
      </w:tr>
      <w:tr w:rsidR="0050212F" w14:paraId="694C098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07A21E"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5E31D61" w14:textId="669C7396"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pisanie testów za pomocą T-SQL;</w:t>
            </w:r>
          </w:p>
        </w:tc>
        <w:tc>
          <w:tcPr>
            <w:tcW w:w="2274" w:type="dxa"/>
            <w:tcBorders>
              <w:top w:val="single" w:sz="4" w:space="0" w:color="auto"/>
              <w:left w:val="single" w:sz="4" w:space="0" w:color="auto"/>
              <w:bottom w:val="single" w:sz="4" w:space="0" w:color="auto"/>
              <w:right w:val="single" w:sz="4" w:space="0" w:color="auto"/>
            </w:tcBorders>
          </w:tcPr>
          <w:p w14:paraId="24EB1331" w14:textId="77777777" w:rsidR="0050212F" w:rsidRDefault="0050212F" w:rsidP="003855CB">
            <w:pPr>
              <w:autoSpaceDE w:val="0"/>
              <w:autoSpaceDN w:val="0"/>
              <w:adjustRightInd w:val="0"/>
              <w:jc w:val="center"/>
              <w:rPr>
                <w:rFonts w:ascii="Times New Roman" w:hAnsi="Times New Roman" w:cs="Times New Roman"/>
                <w:b/>
              </w:rPr>
            </w:pPr>
          </w:p>
        </w:tc>
      </w:tr>
      <w:tr w:rsidR="0050212F" w14:paraId="2BE7F490"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14C2017"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077F99C" w14:textId="64F81D0C"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zarządzanie wszystkimi testami przy pomocy jednego formularza;</w:t>
            </w:r>
          </w:p>
        </w:tc>
        <w:tc>
          <w:tcPr>
            <w:tcW w:w="2274" w:type="dxa"/>
            <w:tcBorders>
              <w:top w:val="single" w:sz="4" w:space="0" w:color="auto"/>
              <w:left w:val="single" w:sz="4" w:space="0" w:color="auto"/>
              <w:bottom w:val="single" w:sz="4" w:space="0" w:color="auto"/>
              <w:right w:val="single" w:sz="4" w:space="0" w:color="auto"/>
            </w:tcBorders>
          </w:tcPr>
          <w:p w14:paraId="35AF94B0" w14:textId="77777777" w:rsidR="0050212F" w:rsidRDefault="0050212F" w:rsidP="003855CB">
            <w:pPr>
              <w:autoSpaceDE w:val="0"/>
              <w:autoSpaceDN w:val="0"/>
              <w:adjustRightInd w:val="0"/>
              <w:jc w:val="center"/>
              <w:rPr>
                <w:rFonts w:ascii="Times New Roman" w:hAnsi="Times New Roman" w:cs="Times New Roman"/>
                <w:b/>
              </w:rPr>
            </w:pPr>
          </w:p>
        </w:tc>
      </w:tr>
      <w:tr w:rsidR="0050212F" w14:paraId="574A7848"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4C08F28"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A40BA5C" w14:textId="5C0D4E86"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dwukierunkowe porównywanie i scalanie;</w:t>
            </w:r>
          </w:p>
        </w:tc>
        <w:tc>
          <w:tcPr>
            <w:tcW w:w="2274" w:type="dxa"/>
            <w:tcBorders>
              <w:top w:val="single" w:sz="4" w:space="0" w:color="auto"/>
              <w:left w:val="single" w:sz="4" w:space="0" w:color="auto"/>
              <w:bottom w:val="single" w:sz="4" w:space="0" w:color="auto"/>
              <w:right w:val="single" w:sz="4" w:space="0" w:color="auto"/>
            </w:tcBorders>
          </w:tcPr>
          <w:p w14:paraId="003A4A8B" w14:textId="77777777" w:rsidR="0050212F" w:rsidRDefault="0050212F" w:rsidP="003855CB">
            <w:pPr>
              <w:autoSpaceDE w:val="0"/>
              <w:autoSpaceDN w:val="0"/>
              <w:adjustRightInd w:val="0"/>
              <w:jc w:val="center"/>
              <w:rPr>
                <w:rFonts w:ascii="Times New Roman" w:hAnsi="Times New Roman" w:cs="Times New Roman"/>
                <w:b/>
              </w:rPr>
            </w:pPr>
          </w:p>
        </w:tc>
      </w:tr>
      <w:tr w:rsidR="0050212F" w14:paraId="140CC876"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8C542D9"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2A26603" w14:textId="0083C79A"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 xml:space="preserve">Zapewnia integrację SSMS i Visual Studio, </w:t>
            </w:r>
            <w:proofErr w:type="spellStart"/>
            <w:r w:rsidRPr="00B94B1C">
              <w:rPr>
                <w:rFonts w:ascii="Times New Roman" w:hAnsi="Times New Roman" w:cs="Times New Roman"/>
                <w:color w:val="000000" w:themeColor="text1"/>
                <w:sz w:val="18"/>
                <w:szCs w:val="18"/>
              </w:rPr>
              <w:t>Eksploator</w:t>
            </w:r>
            <w:proofErr w:type="spellEnd"/>
            <w:r w:rsidRPr="00B94B1C">
              <w:rPr>
                <w:rFonts w:ascii="Times New Roman" w:hAnsi="Times New Roman" w:cs="Times New Roman"/>
                <w:color w:val="000000" w:themeColor="text1"/>
                <w:sz w:val="18"/>
                <w:szCs w:val="18"/>
              </w:rPr>
              <w:t xml:space="preserve"> Windows;</w:t>
            </w:r>
          </w:p>
        </w:tc>
        <w:tc>
          <w:tcPr>
            <w:tcW w:w="2274" w:type="dxa"/>
            <w:tcBorders>
              <w:top w:val="single" w:sz="4" w:space="0" w:color="auto"/>
              <w:left w:val="single" w:sz="4" w:space="0" w:color="auto"/>
              <w:bottom w:val="single" w:sz="4" w:space="0" w:color="auto"/>
              <w:right w:val="single" w:sz="4" w:space="0" w:color="auto"/>
            </w:tcBorders>
          </w:tcPr>
          <w:p w14:paraId="4B303923" w14:textId="77777777" w:rsidR="0050212F" w:rsidRDefault="0050212F" w:rsidP="003855CB">
            <w:pPr>
              <w:autoSpaceDE w:val="0"/>
              <w:autoSpaceDN w:val="0"/>
              <w:adjustRightInd w:val="0"/>
              <w:jc w:val="center"/>
              <w:rPr>
                <w:rFonts w:ascii="Times New Roman" w:hAnsi="Times New Roman" w:cs="Times New Roman"/>
                <w:b/>
              </w:rPr>
            </w:pPr>
          </w:p>
        </w:tc>
      </w:tr>
      <w:tr w:rsidR="0050212F" w14:paraId="371D837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D5E85A4"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6E39C9BB" w14:textId="70F419EF"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porównywania linia po linii, blok po bloku;</w:t>
            </w:r>
          </w:p>
        </w:tc>
        <w:tc>
          <w:tcPr>
            <w:tcW w:w="2274" w:type="dxa"/>
            <w:tcBorders>
              <w:top w:val="single" w:sz="4" w:space="0" w:color="auto"/>
              <w:left w:val="single" w:sz="4" w:space="0" w:color="auto"/>
              <w:bottom w:val="single" w:sz="4" w:space="0" w:color="auto"/>
              <w:right w:val="single" w:sz="4" w:space="0" w:color="auto"/>
            </w:tcBorders>
          </w:tcPr>
          <w:p w14:paraId="39FCED04" w14:textId="77777777" w:rsidR="0050212F" w:rsidRDefault="0050212F" w:rsidP="003855CB">
            <w:pPr>
              <w:autoSpaceDE w:val="0"/>
              <w:autoSpaceDN w:val="0"/>
              <w:adjustRightInd w:val="0"/>
              <w:jc w:val="center"/>
              <w:rPr>
                <w:rFonts w:ascii="Times New Roman" w:hAnsi="Times New Roman" w:cs="Times New Roman"/>
                <w:b/>
              </w:rPr>
            </w:pPr>
          </w:p>
        </w:tc>
      </w:tr>
      <w:tr w:rsidR="0050212F" w14:paraId="01FF1237"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91DC1DF"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5A38226" w14:textId="33EB66B7"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 xml:space="preserve">Umożliwia porównywania obiektów SQL </w:t>
            </w:r>
            <w:proofErr w:type="spellStart"/>
            <w:r w:rsidRPr="00B94B1C">
              <w:rPr>
                <w:rFonts w:ascii="Times New Roman" w:hAnsi="Times New Roman" w:cs="Times New Roman"/>
                <w:color w:val="000000" w:themeColor="text1"/>
                <w:sz w:val="18"/>
                <w:szCs w:val="18"/>
              </w:rPr>
              <w:t>server</w:t>
            </w:r>
            <w:proofErr w:type="spellEnd"/>
            <w:r w:rsidRPr="00B94B1C">
              <w:rPr>
                <w:rFonts w:ascii="Times New Roman" w:hAnsi="Times New Roman" w:cs="Times New Roman"/>
                <w:color w:val="000000" w:themeColor="text1"/>
                <w:sz w:val="18"/>
                <w:szCs w:val="18"/>
              </w:rPr>
              <w:t>;</w:t>
            </w:r>
          </w:p>
        </w:tc>
        <w:tc>
          <w:tcPr>
            <w:tcW w:w="2274" w:type="dxa"/>
            <w:tcBorders>
              <w:top w:val="single" w:sz="4" w:space="0" w:color="auto"/>
              <w:left w:val="single" w:sz="4" w:space="0" w:color="auto"/>
              <w:bottom w:val="single" w:sz="4" w:space="0" w:color="auto"/>
              <w:right w:val="single" w:sz="4" w:space="0" w:color="auto"/>
            </w:tcBorders>
          </w:tcPr>
          <w:p w14:paraId="5CC4B921" w14:textId="77777777" w:rsidR="0050212F" w:rsidRDefault="0050212F" w:rsidP="003855CB">
            <w:pPr>
              <w:autoSpaceDE w:val="0"/>
              <w:autoSpaceDN w:val="0"/>
              <w:adjustRightInd w:val="0"/>
              <w:jc w:val="center"/>
              <w:rPr>
                <w:rFonts w:ascii="Times New Roman" w:hAnsi="Times New Roman" w:cs="Times New Roman"/>
                <w:b/>
              </w:rPr>
            </w:pPr>
          </w:p>
        </w:tc>
      </w:tr>
      <w:tr w:rsidR="0050212F" w14:paraId="2B475EB4"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A3DFF3D"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758248" w14:textId="70FB46C1"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podświetlanie składni;</w:t>
            </w:r>
          </w:p>
        </w:tc>
        <w:tc>
          <w:tcPr>
            <w:tcW w:w="2274" w:type="dxa"/>
            <w:tcBorders>
              <w:top w:val="single" w:sz="4" w:space="0" w:color="auto"/>
              <w:left w:val="single" w:sz="4" w:space="0" w:color="auto"/>
              <w:bottom w:val="single" w:sz="4" w:space="0" w:color="auto"/>
              <w:right w:val="single" w:sz="4" w:space="0" w:color="auto"/>
            </w:tcBorders>
          </w:tcPr>
          <w:p w14:paraId="6213C3B2" w14:textId="77777777" w:rsidR="0050212F" w:rsidRDefault="0050212F" w:rsidP="003855CB">
            <w:pPr>
              <w:autoSpaceDE w:val="0"/>
              <w:autoSpaceDN w:val="0"/>
              <w:adjustRightInd w:val="0"/>
              <w:jc w:val="center"/>
              <w:rPr>
                <w:rFonts w:ascii="Times New Roman" w:hAnsi="Times New Roman" w:cs="Times New Roman"/>
                <w:b/>
              </w:rPr>
            </w:pPr>
          </w:p>
        </w:tc>
      </w:tr>
      <w:tr w:rsidR="0050212F" w14:paraId="339DCF7F"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5357A58"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7FA362DA" w14:textId="150CCD50"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automatyzację i harmonogramowanie;</w:t>
            </w:r>
          </w:p>
        </w:tc>
        <w:tc>
          <w:tcPr>
            <w:tcW w:w="2274" w:type="dxa"/>
            <w:tcBorders>
              <w:top w:val="single" w:sz="4" w:space="0" w:color="auto"/>
              <w:left w:val="single" w:sz="4" w:space="0" w:color="auto"/>
              <w:bottom w:val="single" w:sz="4" w:space="0" w:color="auto"/>
              <w:right w:val="single" w:sz="4" w:space="0" w:color="auto"/>
            </w:tcBorders>
          </w:tcPr>
          <w:p w14:paraId="3A1430B8" w14:textId="77777777" w:rsidR="0050212F" w:rsidRDefault="0050212F" w:rsidP="003855CB">
            <w:pPr>
              <w:autoSpaceDE w:val="0"/>
              <w:autoSpaceDN w:val="0"/>
              <w:adjustRightInd w:val="0"/>
              <w:jc w:val="center"/>
              <w:rPr>
                <w:rFonts w:ascii="Times New Roman" w:hAnsi="Times New Roman" w:cs="Times New Roman"/>
                <w:b/>
              </w:rPr>
            </w:pPr>
          </w:p>
        </w:tc>
      </w:tr>
      <w:tr w:rsidR="0050212F" w14:paraId="06D494C1"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D46E32E"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3865B17" w14:textId="2AA8A2AD"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wykonanie odzyskiwania na poziomie wiersza bez przywracania;</w:t>
            </w:r>
          </w:p>
        </w:tc>
        <w:tc>
          <w:tcPr>
            <w:tcW w:w="2274" w:type="dxa"/>
            <w:tcBorders>
              <w:top w:val="single" w:sz="4" w:space="0" w:color="auto"/>
              <w:left w:val="single" w:sz="4" w:space="0" w:color="auto"/>
              <w:bottom w:val="single" w:sz="4" w:space="0" w:color="auto"/>
              <w:right w:val="single" w:sz="4" w:space="0" w:color="auto"/>
            </w:tcBorders>
          </w:tcPr>
          <w:p w14:paraId="64616109" w14:textId="77777777" w:rsidR="0050212F" w:rsidRDefault="0050212F" w:rsidP="003855CB">
            <w:pPr>
              <w:autoSpaceDE w:val="0"/>
              <w:autoSpaceDN w:val="0"/>
              <w:adjustRightInd w:val="0"/>
              <w:jc w:val="center"/>
              <w:rPr>
                <w:rFonts w:ascii="Times New Roman" w:hAnsi="Times New Roman" w:cs="Times New Roman"/>
                <w:b/>
              </w:rPr>
            </w:pPr>
          </w:p>
        </w:tc>
      </w:tr>
      <w:tr w:rsidR="00B94B1C" w14:paraId="4263939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7D8B824" w14:textId="77777777" w:rsidR="00B94B1C" w:rsidRPr="00C77DF7" w:rsidRDefault="00B94B1C"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301D2EBF" w14:textId="3EFCA392" w:rsidR="00B94B1C" w:rsidRPr="00B94B1C" w:rsidRDefault="00B94B1C"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przeglądanie bazy danych i poszczególnych skryptów SQL</w:t>
            </w:r>
          </w:p>
        </w:tc>
        <w:tc>
          <w:tcPr>
            <w:tcW w:w="2274" w:type="dxa"/>
            <w:tcBorders>
              <w:top w:val="single" w:sz="4" w:space="0" w:color="auto"/>
              <w:left w:val="single" w:sz="4" w:space="0" w:color="auto"/>
              <w:bottom w:val="single" w:sz="4" w:space="0" w:color="auto"/>
              <w:right w:val="single" w:sz="4" w:space="0" w:color="auto"/>
            </w:tcBorders>
          </w:tcPr>
          <w:p w14:paraId="6A971DEA" w14:textId="77777777" w:rsidR="00B94B1C" w:rsidRDefault="00B94B1C" w:rsidP="003855CB">
            <w:pPr>
              <w:autoSpaceDE w:val="0"/>
              <w:autoSpaceDN w:val="0"/>
              <w:adjustRightInd w:val="0"/>
              <w:jc w:val="center"/>
              <w:rPr>
                <w:rFonts w:ascii="Times New Roman" w:hAnsi="Times New Roman" w:cs="Times New Roman"/>
                <w:b/>
              </w:rPr>
            </w:pPr>
          </w:p>
        </w:tc>
      </w:tr>
      <w:tr w:rsidR="0050212F" w14:paraId="39A0077F"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46ED07C"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A411D76" w14:textId="42B1313E"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płynną integrację z procesami CI /CD;</w:t>
            </w:r>
          </w:p>
        </w:tc>
        <w:tc>
          <w:tcPr>
            <w:tcW w:w="2274" w:type="dxa"/>
            <w:tcBorders>
              <w:top w:val="single" w:sz="4" w:space="0" w:color="auto"/>
              <w:left w:val="single" w:sz="4" w:space="0" w:color="auto"/>
              <w:bottom w:val="single" w:sz="4" w:space="0" w:color="auto"/>
              <w:right w:val="single" w:sz="4" w:space="0" w:color="auto"/>
            </w:tcBorders>
          </w:tcPr>
          <w:p w14:paraId="7F13E75E" w14:textId="77777777" w:rsidR="0050212F" w:rsidRDefault="0050212F" w:rsidP="003855CB">
            <w:pPr>
              <w:autoSpaceDE w:val="0"/>
              <w:autoSpaceDN w:val="0"/>
              <w:adjustRightInd w:val="0"/>
              <w:jc w:val="center"/>
              <w:rPr>
                <w:rFonts w:ascii="Times New Roman" w:hAnsi="Times New Roman" w:cs="Times New Roman"/>
                <w:b/>
              </w:rPr>
            </w:pPr>
          </w:p>
        </w:tc>
      </w:tr>
      <w:tr w:rsidR="0050212F" w14:paraId="3644375E"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F850C5"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03F7FF8" w14:textId="3CAF5299"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Posiada bibliotekę zdefiniowanych reguł;</w:t>
            </w:r>
          </w:p>
        </w:tc>
        <w:tc>
          <w:tcPr>
            <w:tcW w:w="2274" w:type="dxa"/>
            <w:tcBorders>
              <w:top w:val="single" w:sz="4" w:space="0" w:color="auto"/>
              <w:left w:val="single" w:sz="4" w:space="0" w:color="auto"/>
              <w:bottom w:val="single" w:sz="4" w:space="0" w:color="auto"/>
              <w:right w:val="single" w:sz="4" w:space="0" w:color="auto"/>
            </w:tcBorders>
          </w:tcPr>
          <w:p w14:paraId="1F1CFDE0" w14:textId="77777777" w:rsidR="0050212F" w:rsidRDefault="0050212F" w:rsidP="003855CB">
            <w:pPr>
              <w:autoSpaceDE w:val="0"/>
              <w:autoSpaceDN w:val="0"/>
              <w:adjustRightInd w:val="0"/>
              <w:jc w:val="center"/>
              <w:rPr>
                <w:rFonts w:ascii="Times New Roman" w:hAnsi="Times New Roman" w:cs="Times New Roman"/>
                <w:b/>
              </w:rPr>
            </w:pPr>
          </w:p>
        </w:tc>
      </w:tr>
      <w:tr w:rsidR="0050212F" w14:paraId="5E7CAA19"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B9EE9D"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2703EFE7" w14:textId="45D4942F"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tworzenie własnych reguł w C# lub VB.NET;</w:t>
            </w:r>
          </w:p>
        </w:tc>
        <w:tc>
          <w:tcPr>
            <w:tcW w:w="2274" w:type="dxa"/>
            <w:tcBorders>
              <w:top w:val="single" w:sz="4" w:space="0" w:color="auto"/>
              <w:left w:val="single" w:sz="4" w:space="0" w:color="auto"/>
              <w:bottom w:val="single" w:sz="4" w:space="0" w:color="auto"/>
              <w:right w:val="single" w:sz="4" w:space="0" w:color="auto"/>
            </w:tcBorders>
          </w:tcPr>
          <w:p w14:paraId="5D1735ED" w14:textId="77777777" w:rsidR="0050212F" w:rsidRDefault="0050212F" w:rsidP="003855CB">
            <w:pPr>
              <w:autoSpaceDE w:val="0"/>
              <w:autoSpaceDN w:val="0"/>
              <w:adjustRightInd w:val="0"/>
              <w:jc w:val="center"/>
              <w:rPr>
                <w:rFonts w:ascii="Times New Roman" w:hAnsi="Times New Roman" w:cs="Times New Roman"/>
                <w:b/>
              </w:rPr>
            </w:pPr>
          </w:p>
        </w:tc>
      </w:tr>
      <w:tr w:rsidR="0050212F" w14:paraId="4813F8AA"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5CB4329"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01DC45DA" w14:textId="783CDE5A"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w:t>
            </w:r>
            <w:r w:rsidRPr="00B94B1C" w:rsidDel="00437528">
              <w:rPr>
                <w:rFonts w:ascii="Times New Roman" w:hAnsi="Times New Roman" w:cs="Times New Roman"/>
                <w:color w:val="000000" w:themeColor="text1"/>
                <w:sz w:val="18"/>
                <w:szCs w:val="18"/>
              </w:rPr>
              <w:t xml:space="preserve"> </w:t>
            </w:r>
            <w:r w:rsidRPr="00B94B1C">
              <w:rPr>
                <w:rFonts w:ascii="Times New Roman" w:hAnsi="Times New Roman" w:cs="Times New Roman"/>
                <w:color w:val="000000" w:themeColor="text1"/>
                <w:sz w:val="18"/>
                <w:szCs w:val="18"/>
              </w:rPr>
              <w:t>tworzenie raportów w formacie HTML</w:t>
            </w:r>
          </w:p>
        </w:tc>
        <w:tc>
          <w:tcPr>
            <w:tcW w:w="2274" w:type="dxa"/>
            <w:tcBorders>
              <w:top w:val="single" w:sz="4" w:space="0" w:color="auto"/>
              <w:left w:val="single" w:sz="4" w:space="0" w:color="auto"/>
              <w:bottom w:val="single" w:sz="4" w:space="0" w:color="auto"/>
              <w:right w:val="single" w:sz="4" w:space="0" w:color="auto"/>
            </w:tcBorders>
          </w:tcPr>
          <w:p w14:paraId="7A707A62" w14:textId="77777777" w:rsidR="0050212F" w:rsidRDefault="0050212F" w:rsidP="003855CB">
            <w:pPr>
              <w:autoSpaceDE w:val="0"/>
              <w:autoSpaceDN w:val="0"/>
              <w:adjustRightInd w:val="0"/>
              <w:jc w:val="center"/>
              <w:rPr>
                <w:rFonts w:ascii="Times New Roman" w:hAnsi="Times New Roman" w:cs="Times New Roman"/>
                <w:b/>
              </w:rPr>
            </w:pPr>
          </w:p>
        </w:tc>
      </w:tr>
      <w:tr w:rsidR="0050212F" w14:paraId="7B3A1290"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999183C"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143629A" w14:textId="1EBF9133" w:rsidR="0050212F" w:rsidRPr="00B94B1C"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Zapewnia eksport do formatu XML;</w:t>
            </w:r>
          </w:p>
        </w:tc>
        <w:tc>
          <w:tcPr>
            <w:tcW w:w="2274" w:type="dxa"/>
            <w:tcBorders>
              <w:top w:val="single" w:sz="4" w:space="0" w:color="auto"/>
              <w:left w:val="single" w:sz="4" w:space="0" w:color="auto"/>
              <w:bottom w:val="single" w:sz="4" w:space="0" w:color="auto"/>
              <w:right w:val="single" w:sz="4" w:space="0" w:color="auto"/>
            </w:tcBorders>
          </w:tcPr>
          <w:p w14:paraId="212A9F9D" w14:textId="77777777" w:rsidR="0050212F" w:rsidRDefault="0050212F" w:rsidP="003855CB">
            <w:pPr>
              <w:autoSpaceDE w:val="0"/>
              <w:autoSpaceDN w:val="0"/>
              <w:adjustRightInd w:val="0"/>
              <w:jc w:val="center"/>
              <w:rPr>
                <w:rFonts w:ascii="Times New Roman" w:hAnsi="Times New Roman" w:cs="Times New Roman"/>
                <w:b/>
              </w:rPr>
            </w:pPr>
          </w:p>
        </w:tc>
      </w:tr>
      <w:tr w:rsidR="0050212F" w14:paraId="122CDD6D" w14:textId="77777777" w:rsidTr="00B3562F">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5561DE4" w14:textId="77777777" w:rsidR="0050212F" w:rsidRPr="00C77DF7" w:rsidRDefault="0050212F" w:rsidP="003855CB">
            <w:pPr>
              <w:spacing w:after="0"/>
              <w:jc w:val="center"/>
              <w:rPr>
                <w:rFonts w:ascii="Times New Roman" w:hAnsi="Times New Roman" w:cs="Times New Roman"/>
                <w:b/>
                <w:color w:val="000000"/>
                <w:sz w:val="18"/>
                <w:szCs w:val="18"/>
              </w:rPr>
            </w:pPr>
          </w:p>
        </w:tc>
        <w:tc>
          <w:tcPr>
            <w:tcW w:w="6766" w:type="dxa"/>
            <w:tcBorders>
              <w:top w:val="single" w:sz="4" w:space="0" w:color="auto"/>
              <w:left w:val="single" w:sz="4" w:space="0" w:color="auto"/>
              <w:bottom w:val="single" w:sz="4" w:space="0" w:color="auto"/>
              <w:right w:val="single" w:sz="4" w:space="0" w:color="auto"/>
            </w:tcBorders>
            <w:vAlign w:val="center"/>
          </w:tcPr>
          <w:p w14:paraId="53C55805" w14:textId="43AC8CE4" w:rsidR="0050212F" w:rsidRPr="00D04635" w:rsidRDefault="0050212F" w:rsidP="00154169">
            <w:pPr>
              <w:pStyle w:val="Akapitzlist"/>
              <w:numPr>
                <w:ilvl w:val="0"/>
                <w:numId w:val="28"/>
              </w:numPr>
              <w:spacing w:after="0"/>
              <w:ind w:left="239" w:right="138" w:hanging="142"/>
              <w:jc w:val="both"/>
              <w:rPr>
                <w:rFonts w:ascii="Times New Roman" w:hAnsi="Times New Roman" w:cs="Times New Roman"/>
                <w:color w:val="000000" w:themeColor="text1"/>
                <w:sz w:val="18"/>
                <w:szCs w:val="18"/>
              </w:rPr>
            </w:pPr>
            <w:r w:rsidRPr="00B94B1C">
              <w:rPr>
                <w:rFonts w:ascii="Times New Roman" w:hAnsi="Times New Roman" w:cs="Times New Roman"/>
                <w:color w:val="000000" w:themeColor="text1"/>
                <w:sz w:val="18"/>
                <w:szCs w:val="18"/>
              </w:rPr>
              <w:t>Umożliwia wygenerowanie</w:t>
            </w:r>
            <w:r w:rsidRPr="00D04635">
              <w:rPr>
                <w:rFonts w:ascii="Times New Roman" w:hAnsi="Times New Roman" w:cs="Times New Roman"/>
                <w:color w:val="000000" w:themeColor="text1"/>
                <w:sz w:val="18"/>
                <w:szCs w:val="18"/>
              </w:rPr>
              <w:t xml:space="preserve"> SQL do naprawy błędów.</w:t>
            </w:r>
          </w:p>
        </w:tc>
        <w:tc>
          <w:tcPr>
            <w:tcW w:w="2274" w:type="dxa"/>
            <w:tcBorders>
              <w:top w:val="single" w:sz="4" w:space="0" w:color="auto"/>
              <w:left w:val="single" w:sz="4" w:space="0" w:color="auto"/>
              <w:bottom w:val="single" w:sz="4" w:space="0" w:color="auto"/>
              <w:right w:val="single" w:sz="4" w:space="0" w:color="auto"/>
            </w:tcBorders>
          </w:tcPr>
          <w:p w14:paraId="54CE8764" w14:textId="77777777" w:rsidR="0050212F" w:rsidRDefault="0050212F" w:rsidP="003855CB">
            <w:pPr>
              <w:autoSpaceDE w:val="0"/>
              <w:autoSpaceDN w:val="0"/>
              <w:adjustRightInd w:val="0"/>
              <w:jc w:val="center"/>
              <w:rPr>
                <w:rFonts w:ascii="Times New Roman" w:hAnsi="Times New Roman" w:cs="Times New Roman"/>
                <w:b/>
              </w:rPr>
            </w:pPr>
          </w:p>
        </w:tc>
      </w:tr>
    </w:tbl>
    <w:p w14:paraId="6E8AEC1F" w14:textId="77777777" w:rsidR="0050212F" w:rsidRDefault="0050212F" w:rsidP="0050212F">
      <w:pPr>
        <w:pStyle w:val="Akapitzlist"/>
        <w:ind w:left="1134"/>
        <w:jc w:val="both"/>
        <w:rPr>
          <w:rFonts w:ascii="Times New Roman" w:hAnsi="Times New Roman" w:cs="Times New Roman"/>
          <w:color w:val="000000" w:themeColor="text1"/>
          <w:sz w:val="20"/>
          <w:szCs w:val="20"/>
        </w:rPr>
      </w:pPr>
    </w:p>
    <w:p w14:paraId="321AC554" w14:textId="77777777" w:rsidR="00900689" w:rsidRDefault="00900689" w:rsidP="00900689">
      <w:pPr>
        <w:spacing w:after="0"/>
        <w:rPr>
          <w:rFonts w:ascii="Times New Roman" w:hAnsi="Times New Roman" w:cs="Times New Roman"/>
          <w:b/>
          <w:sz w:val="20"/>
          <w:u w:val="single"/>
        </w:rPr>
      </w:pPr>
    </w:p>
    <w:p w14:paraId="4A79632C" w14:textId="77777777" w:rsidR="00900689" w:rsidRDefault="00900689" w:rsidP="00900689">
      <w:pPr>
        <w:spacing w:after="0"/>
        <w:rPr>
          <w:rFonts w:ascii="Times New Roman" w:hAnsi="Times New Roman" w:cs="Times New Roman"/>
          <w:b/>
          <w:sz w:val="20"/>
          <w:u w:val="single"/>
        </w:rPr>
      </w:pPr>
    </w:p>
    <w:p w14:paraId="76A1C45C" w14:textId="77777777" w:rsidR="00900689" w:rsidRDefault="00900689" w:rsidP="00900689">
      <w:pPr>
        <w:spacing w:after="0"/>
        <w:rPr>
          <w:rFonts w:ascii="Times New Roman" w:hAnsi="Times New Roman" w:cs="Times New Roman"/>
          <w:b/>
          <w:sz w:val="20"/>
          <w:u w:val="single"/>
        </w:rPr>
      </w:pPr>
    </w:p>
    <w:p w14:paraId="2158652D" w14:textId="33690F01" w:rsidR="00900689" w:rsidRDefault="00900689" w:rsidP="00900689">
      <w:pPr>
        <w:spacing w:after="0"/>
        <w:rPr>
          <w:rFonts w:ascii="Times New Roman" w:hAnsi="Times New Roman" w:cs="Times New Roman"/>
          <w:b/>
          <w:sz w:val="20"/>
          <w:u w:val="single"/>
        </w:rPr>
      </w:pPr>
    </w:p>
    <w:p w14:paraId="60715694" w14:textId="6486675F" w:rsidR="00444675" w:rsidRDefault="00444675" w:rsidP="00900689">
      <w:pPr>
        <w:spacing w:after="0"/>
        <w:rPr>
          <w:rFonts w:ascii="Times New Roman" w:hAnsi="Times New Roman" w:cs="Times New Roman"/>
          <w:b/>
          <w:sz w:val="20"/>
          <w:u w:val="single"/>
        </w:rPr>
      </w:pPr>
    </w:p>
    <w:p w14:paraId="13389E6D" w14:textId="0CBB2436" w:rsidR="00444675" w:rsidRDefault="00444675" w:rsidP="00900689">
      <w:pPr>
        <w:spacing w:after="0"/>
        <w:rPr>
          <w:rFonts w:ascii="Times New Roman" w:hAnsi="Times New Roman" w:cs="Times New Roman"/>
          <w:b/>
          <w:sz w:val="20"/>
          <w:u w:val="single"/>
        </w:rPr>
      </w:pPr>
    </w:p>
    <w:p w14:paraId="0268EBFC" w14:textId="42917BC2" w:rsidR="00444675" w:rsidRDefault="00444675" w:rsidP="00900689">
      <w:pPr>
        <w:spacing w:after="0"/>
        <w:rPr>
          <w:rFonts w:ascii="Times New Roman" w:hAnsi="Times New Roman" w:cs="Times New Roman"/>
          <w:b/>
          <w:sz w:val="20"/>
          <w:u w:val="single"/>
        </w:rPr>
      </w:pPr>
    </w:p>
    <w:p w14:paraId="624588E2" w14:textId="1D2C4CCE" w:rsidR="00444675" w:rsidRDefault="00444675" w:rsidP="00900689">
      <w:pPr>
        <w:spacing w:after="0"/>
        <w:rPr>
          <w:rFonts w:ascii="Times New Roman" w:hAnsi="Times New Roman" w:cs="Times New Roman"/>
          <w:b/>
          <w:sz w:val="20"/>
          <w:u w:val="single"/>
        </w:rPr>
      </w:pPr>
    </w:p>
    <w:p w14:paraId="478B391A" w14:textId="5D74DC94" w:rsidR="00D96361" w:rsidRDefault="00D96361" w:rsidP="00900689">
      <w:pPr>
        <w:spacing w:after="0"/>
        <w:rPr>
          <w:rFonts w:ascii="Times New Roman" w:hAnsi="Times New Roman" w:cs="Times New Roman"/>
          <w:b/>
          <w:sz w:val="20"/>
          <w:u w:val="single"/>
        </w:rPr>
      </w:pPr>
    </w:p>
    <w:p w14:paraId="673EF926" w14:textId="0DF9419F" w:rsidR="00D96361" w:rsidRDefault="00D96361" w:rsidP="00900689">
      <w:pPr>
        <w:spacing w:after="0"/>
        <w:rPr>
          <w:rFonts w:ascii="Times New Roman" w:hAnsi="Times New Roman" w:cs="Times New Roman"/>
          <w:b/>
          <w:sz w:val="20"/>
          <w:u w:val="single"/>
        </w:rPr>
      </w:pPr>
    </w:p>
    <w:p w14:paraId="2E571C85" w14:textId="77777777" w:rsidR="00D96361" w:rsidRDefault="00D96361" w:rsidP="00900689">
      <w:pPr>
        <w:spacing w:after="0"/>
        <w:rPr>
          <w:rFonts w:ascii="Times New Roman" w:hAnsi="Times New Roman" w:cs="Times New Roman"/>
          <w:b/>
          <w:sz w:val="20"/>
          <w:u w:val="single"/>
        </w:rPr>
      </w:pPr>
    </w:p>
    <w:p w14:paraId="0C6E1827" w14:textId="77777777" w:rsidR="00900689" w:rsidRPr="00900689" w:rsidRDefault="00900689" w:rsidP="00900689">
      <w:pPr>
        <w:spacing w:after="0"/>
        <w:jc w:val="both"/>
        <w:rPr>
          <w:rFonts w:ascii="Times New Roman" w:hAnsi="Times New Roman" w:cs="Times New Roman"/>
          <w:b/>
          <w:sz w:val="20"/>
          <w:u w:val="single"/>
        </w:rPr>
      </w:pPr>
      <w:r w:rsidRPr="00900689">
        <w:rPr>
          <w:rFonts w:ascii="Times New Roman" w:hAnsi="Times New Roman" w:cs="Times New Roman"/>
          <w:b/>
          <w:sz w:val="20"/>
          <w:u w:val="single"/>
        </w:rPr>
        <w:lastRenderedPageBreak/>
        <w:t xml:space="preserve">Wskazany w ofercie produkt równoważny do produktu wskazanego w Załączniku nr 1 do SIWZ Tabela 2 poz. 9 tj. </w:t>
      </w:r>
      <w:proofErr w:type="spellStart"/>
      <w:r w:rsidRPr="00900689">
        <w:rPr>
          <w:rFonts w:ascii="Times New Roman" w:hAnsi="Times New Roman" w:cs="Times New Roman"/>
          <w:b/>
          <w:sz w:val="20"/>
          <w:u w:val="single"/>
        </w:rPr>
        <w:t>Navicat</w:t>
      </w:r>
      <w:proofErr w:type="spellEnd"/>
      <w:r w:rsidRPr="00900689">
        <w:rPr>
          <w:rFonts w:ascii="Times New Roman" w:hAnsi="Times New Roman" w:cs="Times New Roman"/>
          <w:b/>
          <w:sz w:val="20"/>
          <w:u w:val="single"/>
        </w:rPr>
        <w:t xml:space="preserve"> Premium:</w:t>
      </w:r>
    </w:p>
    <w:p w14:paraId="725F6AA4" w14:textId="421B033F" w:rsidR="00900689" w:rsidRDefault="00900689" w:rsidP="00900689">
      <w:pPr>
        <w:spacing w:after="0"/>
        <w:rPr>
          <w:rFonts w:ascii="Times New Roman" w:hAnsi="Times New Roman" w:cs="Times New Roman"/>
          <w:b/>
          <w:sz w:val="20"/>
          <w:u w:val="single"/>
        </w:rPr>
      </w:pPr>
    </w:p>
    <w:p w14:paraId="518B04B2" w14:textId="77777777" w:rsidR="00900689" w:rsidRDefault="00900689" w:rsidP="00900689">
      <w:pPr>
        <w:spacing w:after="0" w:line="360" w:lineRule="auto"/>
        <w:jc w:val="both"/>
        <w:rPr>
          <w:rFonts w:ascii="Times New Roman" w:eastAsia="Times New Roman" w:hAnsi="Times New Roman" w:cs="Times New Roman"/>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900689" w:rsidRPr="00060E9B" w14:paraId="21B10F21" w14:textId="77777777" w:rsidTr="00900689">
        <w:trPr>
          <w:trHeight w:val="1167"/>
        </w:trPr>
        <w:tc>
          <w:tcPr>
            <w:tcW w:w="600" w:type="dxa"/>
            <w:shd w:val="clear" w:color="auto" w:fill="D9D9D9" w:themeFill="background1" w:themeFillShade="D9"/>
            <w:vAlign w:val="center"/>
          </w:tcPr>
          <w:p w14:paraId="5D4008E3" w14:textId="77777777" w:rsidR="00900689" w:rsidRPr="00060E9B" w:rsidRDefault="00900689" w:rsidP="00900689">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7CA1DFB4" w14:textId="77777777" w:rsidR="00900689" w:rsidRPr="00060E9B" w:rsidRDefault="00900689" w:rsidP="00900689">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690FE42A" w14:textId="77777777" w:rsidR="00900689" w:rsidRPr="00060E9B" w:rsidRDefault="00900689" w:rsidP="00900689">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900689" w14:paraId="54C382A2" w14:textId="77777777" w:rsidTr="00900689">
        <w:trPr>
          <w:trHeight w:val="351"/>
        </w:trPr>
        <w:tc>
          <w:tcPr>
            <w:tcW w:w="600" w:type="dxa"/>
            <w:vAlign w:val="center"/>
          </w:tcPr>
          <w:p w14:paraId="12890234" w14:textId="7E613E6E" w:rsidR="00900689" w:rsidRPr="00C77DF7" w:rsidRDefault="004E49CE" w:rsidP="00900689">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r w:rsidR="00444675">
              <w:rPr>
                <w:rFonts w:ascii="Times New Roman" w:hAnsi="Times New Roman" w:cs="Times New Roman"/>
                <w:b/>
                <w:color w:val="000000"/>
                <w:sz w:val="18"/>
                <w:szCs w:val="18"/>
              </w:rPr>
              <w:t>.</w:t>
            </w:r>
          </w:p>
        </w:tc>
        <w:tc>
          <w:tcPr>
            <w:tcW w:w="6341" w:type="dxa"/>
            <w:vAlign w:val="center"/>
          </w:tcPr>
          <w:p w14:paraId="2D263B24" w14:textId="2D31A580" w:rsidR="00900689" w:rsidRPr="001E0C15" w:rsidRDefault="00444675" w:rsidP="00900689">
            <w:pPr>
              <w:pStyle w:val="Default"/>
              <w:tabs>
                <w:tab w:val="left" w:pos="426"/>
              </w:tabs>
              <w:ind w:left="109" w:right="141"/>
              <w:jc w:val="both"/>
              <w:rPr>
                <w:rFonts w:ascii="Times New Roman" w:eastAsia="Times New Roman" w:hAnsi="Times New Roman" w:cs="Times New Roman"/>
                <w:sz w:val="20"/>
                <w:szCs w:val="20"/>
                <w:lang w:eastAsia="pl-PL"/>
              </w:rPr>
            </w:pPr>
            <w:r w:rsidRPr="00060E9B">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2EB79B09" w14:textId="77777777" w:rsidR="00900689" w:rsidRDefault="00900689" w:rsidP="00900689">
            <w:pPr>
              <w:autoSpaceDE w:val="0"/>
              <w:autoSpaceDN w:val="0"/>
              <w:adjustRightInd w:val="0"/>
              <w:jc w:val="center"/>
              <w:rPr>
                <w:rFonts w:ascii="Times New Roman" w:hAnsi="Times New Roman" w:cs="Times New Roman"/>
                <w:b/>
              </w:rPr>
            </w:pPr>
          </w:p>
        </w:tc>
      </w:tr>
      <w:tr w:rsidR="00900689" w14:paraId="75B3F03A"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2958362" w14:textId="29D6E1BD" w:rsidR="00900689" w:rsidRPr="00444675" w:rsidRDefault="004E49CE" w:rsidP="00900689">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900689" w:rsidRPr="00444675">
              <w:rPr>
                <w:rFonts w:ascii="Times New Roman" w:hAnsi="Times New Roman" w:cs="Times New Roman"/>
                <w:b/>
                <w:color w:val="000000"/>
                <w:sz w:val="18"/>
                <w:szCs w:val="18"/>
              </w:rPr>
              <w:t>.</w:t>
            </w:r>
          </w:p>
        </w:tc>
        <w:tc>
          <w:tcPr>
            <w:tcW w:w="6341" w:type="dxa"/>
            <w:tcBorders>
              <w:top w:val="single" w:sz="4" w:space="0" w:color="auto"/>
              <w:left w:val="single" w:sz="4" w:space="0" w:color="auto"/>
              <w:bottom w:val="single" w:sz="4" w:space="0" w:color="auto"/>
              <w:right w:val="single" w:sz="4" w:space="0" w:color="auto"/>
            </w:tcBorders>
            <w:vAlign w:val="center"/>
          </w:tcPr>
          <w:p w14:paraId="4CDE2D07" w14:textId="77777777" w:rsidR="00900689" w:rsidRPr="00900689" w:rsidRDefault="00900689" w:rsidP="00900689">
            <w:pPr>
              <w:spacing w:after="0"/>
              <w:ind w:left="109" w:right="141"/>
              <w:jc w:val="both"/>
              <w:rPr>
                <w:rFonts w:ascii="Times New Roman" w:eastAsia="Times New Roman" w:hAnsi="Times New Roman" w:cs="Times New Roman"/>
                <w:b/>
                <w:color w:val="000000"/>
                <w:sz w:val="18"/>
                <w:szCs w:val="18"/>
                <w:highlight w:val="yellow"/>
                <w:lang w:eastAsia="pl-PL"/>
              </w:rPr>
            </w:pPr>
            <w:r w:rsidRPr="00444675">
              <w:rPr>
                <w:rFonts w:ascii="Times New Roman" w:eastAsia="Times New Roman" w:hAnsi="Times New Roman" w:cs="Times New Roman"/>
                <w:sz w:val="18"/>
                <w:szCs w:val="18"/>
                <w:lang w:eastAsia="pl-PL"/>
              </w:rPr>
              <w:t xml:space="preserve">Oprogramowanie równoważne nie może zakłócić pracy środowiska systemowo-programowego </w:t>
            </w:r>
            <w:r w:rsidRPr="00444675">
              <w:rPr>
                <w:rFonts w:ascii="Times New Roman" w:eastAsia="Times New Roman" w:hAnsi="Times New Roman" w:cs="Times New Roman"/>
                <w:color w:val="000000"/>
                <w:sz w:val="18"/>
                <w:szCs w:val="18"/>
                <w:lang w:eastAsia="pl-PL"/>
              </w:rPr>
              <w:t>Zamawiającego</w:t>
            </w:r>
            <w:r w:rsidRPr="00444675">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02724B00" w14:textId="77777777" w:rsidR="00900689" w:rsidRDefault="00900689" w:rsidP="00900689">
            <w:pPr>
              <w:autoSpaceDE w:val="0"/>
              <w:autoSpaceDN w:val="0"/>
              <w:adjustRightInd w:val="0"/>
              <w:jc w:val="center"/>
              <w:rPr>
                <w:rFonts w:ascii="Times New Roman" w:hAnsi="Times New Roman" w:cs="Times New Roman"/>
                <w:b/>
              </w:rPr>
            </w:pPr>
          </w:p>
        </w:tc>
      </w:tr>
      <w:tr w:rsidR="00900689" w14:paraId="00EA83B5"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313C7E1" w14:textId="4B444FF9" w:rsidR="00900689" w:rsidRPr="00444675" w:rsidRDefault="004E49CE" w:rsidP="00900689">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r w:rsidR="00900689" w:rsidRPr="00444675">
              <w:rPr>
                <w:rFonts w:ascii="Times New Roman" w:hAnsi="Times New Roman" w:cs="Times New Roman"/>
                <w:b/>
                <w:color w:val="000000"/>
                <w:sz w:val="18"/>
                <w:szCs w:val="18"/>
              </w:rPr>
              <w:t>.</w:t>
            </w:r>
          </w:p>
        </w:tc>
        <w:tc>
          <w:tcPr>
            <w:tcW w:w="6341" w:type="dxa"/>
            <w:tcBorders>
              <w:top w:val="single" w:sz="4" w:space="0" w:color="auto"/>
              <w:left w:val="single" w:sz="4" w:space="0" w:color="auto"/>
              <w:bottom w:val="single" w:sz="4" w:space="0" w:color="auto"/>
              <w:right w:val="single" w:sz="4" w:space="0" w:color="auto"/>
            </w:tcBorders>
            <w:vAlign w:val="center"/>
          </w:tcPr>
          <w:p w14:paraId="78E7AF05" w14:textId="38E8281A" w:rsidR="00900689" w:rsidRPr="00444675" w:rsidRDefault="00444675" w:rsidP="00444675">
            <w:pPr>
              <w:spacing w:after="0"/>
              <w:ind w:left="97" w:right="138"/>
              <w:jc w:val="both"/>
              <w:rPr>
                <w:rFonts w:ascii="Times New Roman" w:eastAsia="Times New Roman" w:hAnsi="Times New Roman" w:cs="Times New Roman"/>
                <w:color w:val="000000"/>
                <w:sz w:val="20"/>
                <w:szCs w:val="20"/>
                <w:lang w:eastAsia="pl-PL"/>
              </w:rPr>
            </w:pPr>
            <w:r w:rsidRPr="003B4C2E">
              <w:rPr>
                <w:rFonts w:ascii="Times New Roman" w:eastAsia="Times New Roman" w:hAnsi="Times New Roman" w:cs="Times New Roman"/>
                <w:color w:val="000000"/>
                <w:sz w:val="18"/>
                <w:szCs w:val="20"/>
                <w:lang w:eastAsia="pl-PL"/>
              </w:rPr>
              <w:t>Oprogramowanie równoważne musi poprawnie obsługiwać i współdziałać ze skryptami wytworzonymi przez Zamawiającego. na bazie dostępnych bibliotek i funkcji w posiadanym środowisku programistycznym;</w:t>
            </w:r>
          </w:p>
        </w:tc>
        <w:tc>
          <w:tcPr>
            <w:tcW w:w="2699" w:type="dxa"/>
            <w:tcBorders>
              <w:top w:val="single" w:sz="4" w:space="0" w:color="auto"/>
              <w:left w:val="single" w:sz="4" w:space="0" w:color="auto"/>
              <w:bottom w:val="single" w:sz="4" w:space="0" w:color="auto"/>
              <w:right w:val="single" w:sz="4" w:space="0" w:color="auto"/>
            </w:tcBorders>
          </w:tcPr>
          <w:p w14:paraId="6B323A11" w14:textId="77777777" w:rsidR="00900689" w:rsidRDefault="00900689" w:rsidP="00900689">
            <w:pPr>
              <w:autoSpaceDE w:val="0"/>
              <w:autoSpaceDN w:val="0"/>
              <w:adjustRightInd w:val="0"/>
              <w:jc w:val="center"/>
              <w:rPr>
                <w:rFonts w:ascii="Times New Roman" w:hAnsi="Times New Roman" w:cs="Times New Roman"/>
                <w:b/>
              </w:rPr>
            </w:pPr>
          </w:p>
        </w:tc>
      </w:tr>
      <w:tr w:rsidR="00900689" w:rsidRPr="009710BB" w14:paraId="27914018"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FCB6F07" w14:textId="06154872" w:rsidR="00900689" w:rsidRPr="00444675" w:rsidRDefault="004E49CE" w:rsidP="00900689">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r w:rsidR="00444675">
              <w:rPr>
                <w:rFonts w:ascii="Times New Roman" w:hAnsi="Times New Roman" w:cs="Times New Roman"/>
                <w:b/>
                <w:color w:val="000000"/>
                <w:sz w:val="18"/>
                <w:szCs w:val="18"/>
              </w:rPr>
              <w:t>.</w:t>
            </w:r>
          </w:p>
        </w:tc>
        <w:tc>
          <w:tcPr>
            <w:tcW w:w="6341" w:type="dxa"/>
            <w:tcBorders>
              <w:top w:val="single" w:sz="4" w:space="0" w:color="auto"/>
              <w:left w:val="single" w:sz="4" w:space="0" w:color="auto"/>
              <w:bottom w:val="single" w:sz="4" w:space="0" w:color="auto"/>
              <w:right w:val="single" w:sz="4" w:space="0" w:color="auto"/>
            </w:tcBorders>
            <w:vAlign w:val="center"/>
          </w:tcPr>
          <w:p w14:paraId="7A6F22D4" w14:textId="4B9085BB" w:rsidR="00900689" w:rsidRPr="00444675" w:rsidRDefault="00444675" w:rsidP="00900689">
            <w:pPr>
              <w:spacing w:after="0"/>
              <w:ind w:left="109" w:right="141"/>
              <w:jc w:val="both"/>
              <w:rPr>
                <w:rFonts w:ascii="Times New Roman" w:eastAsia="Times New Roman" w:hAnsi="Times New Roman" w:cs="Times New Roman"/>
                <w:sz w:val="18"/>
                <w:szCs w:val="18"/>
                <w:lang w:eastAsia="pl-PL"/>
              </w:rPr>
            </w:pPr>
            <w:r>
              <w:rPr>
                <w:rFonts w:ascii="Times New Roman" w:eastAsia="Times New Roman" w:hAnsi="Times New Roman" w:cs="Times New Roman"/>
                <w:color w:val="000000"/>
                <w:sz w:val="18"/>
                <w:szCs w:val="18"/>
                <w:lang w:eastAsia="pl-PL"/>
              </w:rPr>
              <w:t>W</w:t>
            </w:r>
            <w:r w:rsidR="00900689" w:rsidRPr="00444675">
              <w:rPr>
                <w:rFonts w:ascii="Times New Roman" w:eastAsia="Times New Roman" w:hAnsi="Times New Roman" w:cs="Times New Roman"/>
                <w:color w:val="000000"/>
                <w:sz w:val="18"/>
                <w:szCs w:val="18"/>
                <w:lang w:eastAsia="pl-PL"/>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149808AB" w14:textId="77777777" w:rsidR="00900689" w:rsidRPr="009710BB" w:rsidRDefault="00900689" w:rsidP="00900689">
            <w:pPr>
              <w:autoSpaceDE w:val="0"/>
              <w:autoSpaceDN w:val="0"/>
              <w:adjustRightInd w:val="0"/>
              <w:spacing w:after="0"/>
              <w:ind w:firstLine="98"/>
              <w:rPr>
                <w:rFonts w:ascii="Times New Roman" w:hAnsi="Times New Roman" w:cs="Times New Roman"/>
                <w:b/>
                <w:sz w:val="18"/>
                <w:szCs w:val="18"/>
              </w:rPr>
            </w:pPr>
          </w:p>
        </w:tc>
      </w:tr>
      <w:tr w:rsidR="00900689" w:rsidRPr="00295A85" w14:paraId="2390B9C2"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A54A67F" w14:textId="2F34E26C" w:rsidR="00900689" w:rsidRPr="00444675" w:rsidRDefault="004E49CE" w:rsidP="00900689">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r w:rsidR="00900689" w:rsidRPr="00444675">
              <w:rPr>
                <w:rFonts w:ascii="Times New Roman" w:hAnsi="Times New Roman" w:cs="Times New Roman"/>
                <w:b/>
                <w:color w:val="000000"/>
                <w:sz w:val="18"/>
                <w:szCs w:val="18"/>
              </w:rPr>
              <w:t>.</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6C841E71" w14:textId="77777777" w:rsidR="00900689" w:rsidRPr="00444675" w:rsidRDefault="00900689" w:rsidP="00900689">
            <w:pPr>
              <w:autoSpaceDE w:val="0"/>
              <w:autoSpaceDN w:val="0"/>
              <w:adjustRightInd w:val="0"/>
              <w:spacing w:after="0"/>
              <w:ind w:firstLine="98"/>
              <w:rPr>
                <w:rFonts w:ascii="Times New Roman" w:hAnsi="Times New Roman" w:cs="Times New Roman"/>
                <w:sz w:val="18"/>
                <w:szCs w:val="18"/>
              </w:rPr>
            </w:pPr>
            <w:r w:rsidRPr="00444675">
              <w:rPr>
                <w:rFonts w:ascii="Times New Roman" w:hAnsi="Times New Roman" w:cs="Times New Roman"/>
                <w:sz w:val="18"/>
                <w:szCs w:val="18"/>
              </w:rPr>
              <w:t>Oprogramowanie równoważne musi charakteryzować się następującymi cechami:</w:t>
            </w:r>
          </w:p>
        </w:tc>
      </w:tr>
      <w:tr w:rsidR="00900689" w:rsidRPr="00295A85" w14:paraId="4F6AE658"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232FFC0" w14:textId="77777777" w:rsidR="00900689" w:rsidRPr="00900689" w:rsidRDefault="00900689"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vAlign w:val="center"/>
          </w:tcPr>
          <w:p w14:paraId="798A2C08" w14:textId="3378D913" w:rsidR="00900689" w:rsidRPr="00444675" w:rsidRDefault="00444675" w:rsidP="00444675">
            <w:pPr>
              <w:pStyle w:val="Akapitzlist"/>
              <w:numPr>
                <w:ilvl w:val="3"/>
                <w:numId w:val="29"/>
              </w:numPr>
              <w:spacing w:after="0"/>
              <w:ind w:left="381"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obsług</w:t>
            </w:r>
            <w:r w:rsidR="00CC4E2F">
              <w:rPr>
                <w:rFonts w:ascii="Times New Roman" w:eastAsia="Times New Roman" w:hAnsi="Times New Roman" w:cs="Times New Roman"/>
                <w:color w:val="000000"/>
                <w:sz w:val="18"/>
                <w:szCs w:val="18"/>
                <w:lang w:eastAsia="pl-PL"/>
              </w:rPr>
              <w:t>uje</w:t>
            </w:r>
            <w:r w:rsidRPr="00444675">
              <w:rPr>
                <w:rFonts w:ascii="Times New Roman" w:eastAsia="Times New Roman" w:hAnsi="Times New Roman" w:cs="Times New Roman"/>
                <w:color w:val="000000"/>
                <w:sz w:val="18"/>
                <w:szCs w:val="18"/>
                <w:lang w:eastAsia="pl-PL"/>
              </w:rPr>
              <w:t xml:space="preserve"> co najmniej 20 hostów,</w:t>
            </w:r>
          </w:p>
        </w:tc>
        <w:tc>
          <w:tcPr>
            <w:tcW w:w="2699" w:type="dxa"/>
            <w:tcBorders>
              <w:top w:val="single" w:sz="4" w:space="0" w:color="auto"/>
              <w:left w:val="single" w:sz="4" w:space="0" w:color="auto"/>
              <w:bottom w:val="single" w:sz="4" w:space="0" w:color="auto"/>
              <w:right w:val="single" w:sz="4" w:space="0" w:color="auto"/>
            </w:tcBorders>
            <w:vAlign w:val="center"/>
          </w:tcPr>
          <w:p w14:paraId="44C83375" w14:textId="77777777" w:rsidR="00900689" w:rsidRDefault="00900689" w:rsidP="00900689">
            <w:pPr>
              <w:autoSpaceDE w:val="0"/>
              <w:autoSpaceDN w:val="0"/>
              <w:adjustRightInd w:val="0"/>
              <w:spacing w:after="0"/>
              <w:ind w:firstLine="98"/>
              <w:rPr>
                <w:rFonts w:ascii="Times New Roman" w:hAnsi="Times New Roman" w:cs="Times New Roman"/>
                <w:sz w:val="18"/>
                <w:szCs w:val="18"/>
              </w:rPr>
            </w:pPr>
          </w:p>
        </w:tc>
      </w:tr>
      <w:tr w:rsidR="00444675" w:rsidRPr="00295A85" w14:paraId="65D45E7F" w14:textId="77777777" w:rsidTr="00444675">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FF2939B" w14:textId="77777777" w:rsidR="00444675" w:rsidRPr="00900689" w:rsidRDefault="00444675"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shd w:val="clear" w:color="auto" w:fill="auto"/>
            <w:vAlign w:val="center"/>
          </w:tcPr>
          <w:p w14:paraId="75A1EB93" w14:textId="33981CD0" w:rsidR="00444675" w:rsidRPr="00444675" w:rsidRDefault="00444675" w:rsidP="001A7B96">
            <w:pPr>
              <w:pStyle w:val="Akapitzlist"/>
              <w:numPr>
                <w:ilvl w:val="3"/>
                <w:numId w:val="29"/>
              </w:numPr>
              <w:ind w:left="381" w:right="138"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pozw</w:t>
            </w:r>
            <w:r w:rsidR="00CC4E2F">
              <w:rPr>
                <w:rFonts w:ascii="Times New Roman" w:eastAsia="Times New Roman" w:hAnsi="Times New Roman" w:cs="Times New Roman"/>
                <w:color w:val="000000"/>
                <w:sz w:val="18"/>
                <w:szCs w:val="18"/>
                <w:lang w:eastAsia="pl-PL"/>
              </w:rPr>
              <w:t>ala</w:t>
            </w:r>
            <w:r w:rsidRPr="00444675">
              <w:rPr>
                <w:rFonts w:ascii="Times New Roman" w:eastAsia="Times New Roman" w:hAnsi="Times New Roman" w:cs="Times New Roman"/>
                <w:color w:val="000000"/>
                <w:sz w:val="18"/>
                <w:szCs w:val="18"/>
                <w:lang w:eastAsia="pl-PL"/>
              </w:rPr>
              <w:t xml:space="preserve"> na zarządzanie bazami danych (w tym ich tworzeni</w:t>
            </w:r>
            <w:r w:rsidR="0087795C">
              <w:rPr>
                <w:rFonts w:ascii="Times New Roman" w:eastAsia="Times New Roman" w:hAnsi="Times New Roman" w:cs="Times New Roman"/>
                <w:color w:val="000000"/>
                <w:sz w:val="18"/>
                <w:szCs w:val="18"/>
                <w:lang w:eastAsia="pl-PL"/>
              </w:rPr>
              <w:t>e</w:t>
            </w:r>
            <w:r w:rsidRPr="00444675">
              <w:rPr>
                <w:rFonts w:ascii="Times New Roman" w:eastAsia="Times New Roman" w:hAnsi="Times New Roman" w:cs="Times New Roman"/>
                <w:color w:val="000000"/>
                <w:sz w:val="18"/>
                <w:szCs w:val="18"/>
                <w:lang w:eastAsia="pl-PL"/>
              </w:rPr>
              <w:t>) oraz jednoczesne łączenie typu:</w:t>
            </w:r>
          </w:p>
          <w:p w14:paraId="5FD75D3D" w14:textId="0336E267" w:rsidR="00444675" w:rsidRDefault="00444675" w:rsidP="001A7B96">
            <w:pPr>
              <w:pStyle w:val="Akapitzlist"/>
              <w:numPr>
                <w:ilvl w:val="0"/>
                <w:numId w:val="30"/>
              </w:numPr>
              <w:ind w:left="664" w:right="138" w:hanging="283"/>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 xml:space="preserve">MySQL, </w:t>
            </w:r>
            <w:proofErr w:type="spellStart"/>
            <w:r w:rsidRPr="00444675">
              <w:rPr>
                <w:rFonts w:ascii="Times New Roman" w:eastAsia="Times New Roman" w:hAnsi="Times New Roman" w:cs="Times New Roman"/>
                <w:color w:val="000000"/>
                <w:sz w:val="18"/>
                <w:szCs w:val="18"/>
                <w:lang w:eastAsia="pl-PL"/>
              </w:rPr>
              <w:t>MariaDB</w:t>
            </w:r>
            <w:proofErr w:type="spellEnd"/>
            <w:r w:rsidRPr="00444675">
              <w:rPr>
                <w:rFonts w:ascii="Times New Roman" w:eastAsia="Times New Roman" w:hAnsi="Times New Roman" w:cs="Times New Roman"/>
                <w:color w:val="000000"/>
                <w:sz w:val="18"/>
                <w:szCs w:val="18"/>
                <w:lang w:eastAsia="pl-PL"/>
              </w:rPr>
              <w:t xml:space="preserve">, </w:t>
            </w:r>
            <w:proofErr w:type="spellStart"/>
            <w:r w:rsidRPr="00444675">
              <w:rPr>
                <w:rFonts w:ascii="Times New Roman" w:eastAsia="Times New Roman" w:hAnsi="Times New Roman" w:cs="Times New Roman"/>
                <w:color w:val="000000"/>
                <w:sz w:val="18"/>
                <w:szCs w:val="18"/>
                <w:lang w:eastAsia="pl-PL"/>
              </w:rPr>
              <w:t>MongoDB</w:t>
            </w:r>
            <w:proofErr w:type="spellEnd"/>
            <w:r w:rsidRPr="00444675">
              <w:rPr>
                <w:rFonts w:ascii="Times New Roman" w:eastAsia="Times New Roman" w:hAnsi="Times New Roman" w:cs="Times New Roman"/>
                <w:color w:val="000000"/>
                <w:sz w:val="18"/>
                <w:szCs w:val="18"/>
                <w:lang w:eastAsia="pl-PL"/>
              </w:rPr>
              <w:t xml:space="preserve">, SQL Server, Oracle, </w:t>
            </w:r>
            <w:proofErr w:type="spellStart"/>
            <w:r w:rsidRPr="00444675">
              <w:rPr>
                <w:rFonts w:ascii="Times New Roman" w:eastAsia="Times New Roman" w:hAnsi="Times New Roman" w:cs="Times New Roman"/>
                <w:color w:val="000000"/>
                <w:sz w:val="18"/>
                <w:szCs w:val="18"/>
                <w:lang w:eastAsia="pl-PL"/>
              </w:rPr>
              <w:t>PostgreSQL</w:t>
            </w:r>
            <w:proofErr w:type="spellEnd"/>
            <w:r w:rsidRPr="00444675">
              <w:rPr>
                <w:rFonts w:ascii="Times New Roman" w:eastAsia="Times New Roman" w:hAnsi="Times New Roman" w:cs="Times New Roman"/>
                <w:color w:val="000000"/>
                <w:sz w:val="18"/>
                <w:szCs w:val="18"/>
                <w:lang w:eastAsia="pl-PL"/>
              </w:rPr>
              <w:t xml:space="preserve"> i </w:t>
            </w:r>
            <w:proofErr w:type="spellStart"/>
            <w:r w:rsidRPr="00444675">
              <w:rPr>
                <w:rFonts w:ascii="Times New Roman" w:eastAsia="Times New Roman" w:hAnsi="Times New Roman" w:cs="Times New Roman"/>
                <w:color w:val="000000"/>
                <w:sz w:val="18"/>
                <w:szCs w:val="18"/>
                <w:lang w:eastAsia="pl-PL"/>
              </w:rPr>
              <w:t>SQLite</w:t>
            </w:r>
            <w:proofErr w:type="spellEnd"/>
            <w:r w:rsidRPr="00444675">
              <w:rPr>
                <w:rFonts w:ascii="Times New Roman" w:eastAsia="Times New Roman" w:hAnsi="Times New Roman" w:cs="Times New Roman"/>
                <w:color w:val="000000"/>
                <w:sz w:val="18"/>
                <w:szCs w:val="18"/>
                <w:lang w:eastAsia="pl-PL"/>
              </w:rPr>
              <w:t>;</w:t>
            </w:r>
          </w:p>
          <w:p w14:paraId="681547E5" w14:textId="7A92B04F" w:rsidR="00444675" w:rsidRPr="00444675" w:rsidRDefault="00444675" w:rsidP="001A7B96">
            <w:pPr>
              <w:pStyle w:val="Akapitzlist"/>
              <w:numPr>
                <w:ilvl w:val="0"/>
                <w:numId w:val="30"/>
              </w:numPr>
              <w:spacing w:after="0"/>
              <w:ind w:left="664" w:right="138" w:hanging="283"/>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 xml:space="preserve">chmurowego: Amazon RDS, Amazon Aurora, Amazon Redshift, Microsoft </w:t>
            </w:r>
            <w:proofErr w:type="spellStart"/>
            <w:r w:rsidRPr="00444675">
              <w:rPr>
                <w:rFonts w:ascii="Times New Roman" w:eastAsia="Times New Roman" w:hAnsi="Times New Roman" w:cs="Times New Roman"/>
                <w:color w:val="000000"/>
                <w:sz w:val="18"/>
                <w:szCs w:val="18"/>
                <w:lang w:eastAsia="pl-PL"/>
              </w:rPr>
              <w:t>Azure</w:t>
            </w:r>
            <w:proofErr w:type="spellEnd"/>
            <w:r w:rsidRPr="00444675">
              <w:rPr>
                <w:rFonts w:ascii="Times New Roman" w:eastAsia="Times New Roman" w:hAnsi="Times New Roman" w:cs="Times New Roman"/>
                <w:color w:val="000000"/>
                <w:sz w:val="18"/>
                <w:szCs w:val="18"/>
                <w:lang w:eastAsia="pl-PL"/>
              </w:rPr>
              <w:t xml:space="preserve">, Oracle </w:t>
            </w:r>
            <w:proofErr w:type="spellStart"/>
            <w:r w:rsidRPr="00444675">
              <w:rPr>
                <w:rFonts w:ascii="Times New Roman" w:eastAsia="Times New Roman" w:hAnsi="Times New Roman" w:cs="Times New Roman"/>
                <w:color w:val="000000"/>
                <w:sz w:val="18"/>
                <w:szCs w:val="18"/>
                <w:lang w:eastAsia="pl-PL"/>
              </w:rPr>
              <w:t>Cloud</w:t>
            </w:r>
            <w:proofErr w:type="spellEnd"/>
            <w:r w:rsidRPr="00444675">
              <w:rPr>
                <w:rFonts w:ascii="Times New Roman" w:eastAsia="Times New Roman" w:hAnsi="Times New Roman" w:cs="Times New Roman"/>
                <w:color w:val="000000"/>
                <w:sz w:val="18"/>
                <w:szCs w:val="18"/>
                <w:lang w:eastAsia="pl-PL"/>
              </w:rPr>
              <w:t xml:space="preserve">, Google </w:t>
            </w:r>
            <w:proofErr w:type="spellStart"/>
            <w:r w:rsidRPr="00444675">
              <w:rPr>
                <w:rFonts w:ascii="Times New Roman" w:eastAsia="Times New Roman" w:hAnsi="Times New Roman" w:cs="Times New Roman"/>
                <w:color w:val="000000"/>
                <w:sz w:val="18"/>
                <w:szCs w:val="18"/>
                <w:lang w:eastAsia="pl-PL"/>
              </w:rPr>
              <w:t>Cloud</w:t>
            </w:r>
            <w:proofErr w:type="spellEnd"/>
            <w:r w:rsidRPr="00444675">
              <w:rPr>
                <w:rFonts w:ascii="Times New Roman" w:eastAsia="Times New Roman" w:hAnsi="Times New Roman" w:cs="Times New Roman"/>
                <w:color w:val="000000"/>
                <w:sz w:val="18"/>
                <w:szCs w:val="18"/>
                <w:lang w:eastAsia="pl-PL"/>
              </w:rPr>
              <w:t xml:space="preserve">, </w:t>
            </w:r>
            <w:proofErr w:type="spellStart"/>
            <w:r w:rsidRPr="00444675">
              <w:rPr>
                <w:rFonts w:ascii="Times New Roman" w:eastAsia="Times New Roman" w:hAnsi="Times New Roman" w:cs="Times New Roman"/>
                <w:color w:val="000000"/>
                <w:sz w:val="18"/>
                <w:szCs w:val="18"/>
                <w:lang w:eastAsia="pl-PL"/>
              </w:rPr>
              <w:t>Alibaba</w:t>
            </w:r>
            <w:proofErr w:type="spellEnd"/>
            <w:r w:rsidRPr="00444675">
              <w:rPr>
                <w:rFonts w:ascii="Times New Roman" w:eastAsia="Times New Roman" w:hAnsi="Times New Roman" w:cs="Times New Roman"/>
                <w:color w:val="000000"/>
                <w:sz w:val="18"/>
                <w:szCs w:val="18"/>
                <w:lang w:eastAsia="pl-PL"/>
              </w:rPr>
              <w:t xml:space="preserve"> </w:t>
            </w:r>
            <w:proofErr w:type="spellStart"/>
            <w:r w:rsidRPr="00444675">
              <w:rPr>
                <w:rFonts w:ascii="Times New Roman" w:eastAsia="Times New Roman" w:hAnsi="Times New Roman" w:cs="Times New Roman"/>
                <w:color w:val="000000"/>
                <w:sz w:val="18"/>
                <w:szCs w:val="18"/>
                <w:lang w:eastAsia="pl-PL"/>
              </w:rPr>
              <w:t>Cloud</w:t>
            </w:r>
            <w:proofErr w:type="spellEnd"/>
            <w:r w:rsidRPr="00444675">
              <w:rPr>
                <w:rFonts w:ascii="Times New Roman" w:eastAsia="Times New Roman" w:hAnsi="Times New Roman" w:cs="Times New Roman"/>
                <w:color w:val="000000"/>
                <w:sz w:val="18"/>
                <w:szCs w:val="18"/>
                <w:lang w:eastAsia="pl-PL"/>
              </w:rPr>
              <w:t xml:space="preserve">, </w:t>
            </w:r>
            <w:proofErr w:type="spellStart"/>
            <w:r w:rsidRPr="00444675">
              <w:rPr>
                <w:rFonts w:ascii="Times New Roman" w:eastAsia="Times New Roman" w:hAnsi="Times New Roman" w:cs="Times New Roman"/>
                <w:color w:val="000000"/>
                <w:sz w:val="18"/>
                <w:szCs w:val="18"/>
                <w:lang w:eastAsia="pl-PL"/>
              </w:rPr>
              <w:t>MongoDB</w:t>
            </w:r>
            <w:proofErr w:type="spellEnd"/>
            <w:r w:rsidRPr="00444675">
              <w:rPr>
                <w:rFonts w:ascii="Times New Roman" w:eastAsia="Times New Roman" w:hAnsi="Times New Roman" w:cs="Times New Roman"/>
                <w:color w:val="000000"/>
                <w:sz w:val="18"/>
                <w:szCs w:val="18"/>
                <w:lang w:eastAsia="pl-PL"/>
              </w:rPr>
              <w:t xml:space="preserve"> Atlas i </w:t>
            </w:r>
            <w:proofErr w:type="spellStart"/>
            <w:r w:rsidRPr="00444675">
              <w:rPr>
                <w:rFonts w:ascii="Times New Roman" w:eastAsia="Times New Roman" w:hAnsi="Times New Roman" w:cs="Times New Roman"/>
                <w:color w:val="000000"/>
                <w:sz w:val="18"/>
                <w:szCs w:val="18"/>
                <w:lang w:eastAsia="pl-PL"/>
              </w:rPr>
              <w:t>Huawei</w:t>
            </w:r>
            <w:proofErr w:type="spellEnd"/>
            <w:r w:rsidRPr="00444675">
              <w:rPr>
                <w:rFonts w:ascii="Times New Roman" w:eastAsia="Times New Roman" w:hAnsi="Times New Roman" w:cs="Times New Roman"/>
                <w:color w:val="000000"/>
                <w:sz w:val="18"/>
                <w:szCs w:val="18"/>
                <w:lang w:eastAsia="pl-PL"/>
              </w:rPr>
              <w:t xml:space="preserve"> </w:t>
            </w:r>
            <w:proofErr w:type="spellStart"/>
            <w:r w:rsidRPr="00444675">
              <w:rPr>
                <w:rFonts w:ascii="Times New Roman" w:eastAsia="Times New Roman" w:hAnsi="Times New Roman" w:cs="Times New Roman"/>
                <w:color w:val="000000"/>
                <w:sz w:val="18"/>
                <w:szCs w:val="18"/>
                <w:lang w:eastAsia="pl-PL"/>
              </w:rPr>
              <w:t>Cloud</w:t>
            </w:r>
            <w:proofErr w:type="spellEnd"/>
          </w:p>
        </w:tc>
        <w:tc>
          <w:tcPr>
            <w:tcW w:w="2699" w:type="dxa"/>
            <w:tcBorders>
              <w:top w:val="single" w:sz="4" w:space="0" w:color="auto"/>
              <w:left w:val="single" w:sz="4" w:space="0" w:color="auto"/>
              <w:bottom w:val="single" w:sz="4" w:space="0" w:color="auto"/>
              <w:right w:val="single" w:sz="4" w:space="0" w:color="auto"/>
            </w:tcBorders>
            <w:vAlign w:val="center"/>
          </w:tcPr>
          <w:p w14:paraId="13740AF0" w14:textId="77777777" w:rsidR="00444675" w:rsidRDefault="00444675" w:rsidP="00900689">
            <w:pPr>
              <w:autoSpaceDE w:val="0"/>
              <w:autoSpaceDN w:val="0"/>
              <w:adjustRightInd w:val="0"/>
              <w:spacing w:after="0"/>
              <w:ind w:firstLine="98"/>
              <w:rPr>
                <w:rFonts w:ascii="Times New Roman" w:hAnsi="Times New Roman" w:cs="Times New Roman"/>
                <w:sz w:val="18"/>
                <w:szCs w:val="18"/>
              </w:rPr>
            </w:pPr>
          </w:p>
        </w:tc>
      </w:tr>
      <w:tr w:rsidR="00444675" w:rsidRPr="00295A85" w14:paraId="33BFB985"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6FEB4BB" w14:textId="77777777" w:rsidR="00444675" w:rsidRPr="00900689" w:rsidRDefault="00444675"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vAlign w:val="center"/>
          </w:tcPr>
          <w:p w14:paraId="446838AF" w14:textId="0179C292" w:rsidR="00444675" w:rsidRPr="00444675" w:rsidRDefault="00444675" w:rsidP="001A7B96">
            <w:pPr>
              <w:pStyle w:val="Akapitzlist"/>
              <w:numPr>
                <w:ilvl w:val="3"/>
                <w:numId w:val="29"/>
              </w:numPr>
              <w:spacing w:after="0"/>
              <w:ind w:left="381" w:right="138"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pozw</w:t>
            </w:r>
            <w:r w:rsidR="00CC4E2F">
              <w:rPr>
                <w:rFonts w:ascii="Times New Roman" w:eastAsia="Times New Roman" w:hAnsi="Times New Roman" w:cs="Times New Roman"/>
                <w:color w:val="000000"/>
                <w:sz w:val="18"/>
                <w:szCs w:val="18"/>
                <w:lang w:eastAsia="pl-PL"/>
              </w:rPr>
              <w:t>ala</w:t>
            </w:r>
            <w:r w:rsidRPr="00444675">
              <w:rPr>
                <w:rFonts w:ascii="Times New Roman" w:eastAsia="Times New Roman" w:hAnsi="Times New Roman" w:cs="Times New Roman"/>
                <w:color w:val="000000"/>
                <w:sz w:val="18"/>
                <w:szCs w:val="18"/>
                <w:lang w:eastAsia="pl-PL"/>
              </w:rPr>
              <w:t xml:space="preserve"> na zarządzanie w/w bazami z poziomu interfejsu graficznego (GUI);</w:t>
            </w:r>
          </w:p>
        </w:tc>
        <w:tc>
          <w:tcPr>
            <w:tcW w:w="2699" w:type="dxa"/>
            <w:tcBorders>
              <w:top w:val="single" w:sz="4" w:space="0" w:color="auto"/>
              <w:left w:val="single" w:sz="4" w:space="0" w:color="auto"/>
              <w:bottom w:val="single" w:sz="4" w:space="0" w:color="auto"/>
              <w:right w:val="single" w:sz="4" w:space="0" w:color="auto"/>
            </w:tcBorders>
            <w:vAlign w:val="center"/>
          </w:tcPr>
          <w:p w14:paraId="6D5367BD" w14:textId="77777777" w:rsidR="00444675" w:rsidRDefault="00444675" w:rsidP="00900689">
            <w:pPr>
              <w:autoSpaceDE w:val="0"/>
              <w:autoSpaceDN w:val="0"/>
              <w:adjustRightInd w:val="0"/>
              <w:spacing w:after="0"/>
              <w:ind w:firstLine="98"/>
              <w:rPr>
                <w:rFonts w:ascii="Times New Roman" w:hAnsi="Times New Roman" w:cs="Times New Roman"/>
                <w:sz w:val="18"/>
                <w:szCs w:val="18"/>
              </w:rPr>
            </w:pPr>
          </w:p>
        </w:tc>
      </w:tr>
      <w:tr w:rsidR="00444675" w:rsidRPr="00295A85" w14:paraId="6440FC17"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895FF27" w14:textId="77777777" w:rsidR="00444675" w:rsidRPr="00900689" w:rsidRDefault="00444675"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vAlign w:val="center"/>
          </w:tcPr>
          <w:p w14:paraId="5D6A6245" w14:textId="5412D95C" w:rsidR="00444675" w:rsidRPr="00444675" w:rsidRDefault="00444675" w:rsidP="001A7B96">
            <w:pPr>
              <w:pStyle w:val="Akapitzlist"/>
              <w:numPr>
                <w:ilvl w:val="3"/>
                <w:numId w:val="29"/>
              </w:numPr>
              <w:spacing w:after="0"/>
              <w:ind w:left="381" w:right="138"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umożliwia przesyłanie danych, synchronizacja danych i synchronizacja struktury pomiędzy obsługiwanymi typami baz danych;</w:t>
            </w:r>
          </w:p>
        </w:tc>
        <w:tc>
          <w:tcPr>
            <w:tcW w:w="2699" w:type="dxa"/>
            <w:tcBorders>
              <w:top w:val="single" w:sz="4" w:space="0" w:color="auto"/>
              <w:left w:val="single" w:sz="4" w:space="0" w:color="auto"/>
              <w:bottom w:val="single" w:sz="4" w:space="0" w:color="auto"/>
              <w:right w:val="single" w:sz="4" w:space="0" w:color="auto"/>
            </w:tcBorders>
            <w:vAlign w:val="center"/>
          </w:tcPr>
          <w:p w14:paraId="5548C882" w14:textId="77777777" w:rsidR="00444675" w:rsidRDefault="00444675" w:rsidP="00900689">
            <w:pPr>
              <w:autoSpaceDE w:val="0"/>
              <w:autoSpaceDN w:val="0"/>
              <w:adjustRightInd w:val="0"/>
              <w:spacing w:after="0"/>
              <w:ind w:firstLine="98"/>
              <w:rPr>
                <w:rFonts w:ascii="Times New Roman" w:hAnsi="Times New Roman" w:cs="Times New Roman"/>
                <w:sz w:val="18"/>
                <w:szCs w:val="18"/>
              </w:rPr>
            </w:pPr>
          </w:p>
        </w:tc>
      </w:tr>
      <w:tr w:rsidR="00444675" w:rsidRPr="00295A85" w14:paraId="593AE91D"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5AB523A" w14:textId="77777777" w:rsidR="00444675" w:rsidRPr="00900689" w:rsidRDefault="00444675"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vAlign w:val="center"/>
          </w:tcPr>
          <w:p w14:paraId="387E3C09" w14:textId="67AFED68" w:rsidR="00444675" w:rsidRPr="00444675" w:rsidRDefault="00444675" w:rsidP="001A7B96">
            <w:pPr>
              <w:pStyle w:val="Akapitzlist"/>
              <w:numPr>
                <w:ilvl w:val="3"/>
                <w:numId w:val="29"/>
              </w:numPr>
              <w:spacing w:after="0"/>
              <w:ind w:left="381" w:right="138"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porówn</w:t>
            </w:r>
            <w:r w:rsidR="00CC4E2F">
              <w:rPr>
                <w:rFonts w:ascii="Times New Roman" w:eastAsia="Times New Roman" w:hAnsi="Times New Roman" w:cs="Times New Roman"/>
                <w:color w:val="000000"/>
                <w:sz w:val="18"/>
                <w:szCs w:val="18"/>
                <w:lang w:eastAsia="pl-PL"/>
              </w:rPr>
              <w:t>uje</w:t>
            </w:r>
            <w:r w:rsidRPr="00444675">
              <w:rPr>
                <w:rFonts w:ascii="Times New Roman" w:eastAsia="Times New Roman" w:hAnsi="Times New Roman" w:cs="Times New Roman"/>
                <w:color w:val="000000"/>
                <w:sz w:val="18"/>
                <w:szCs w:val="18"/>
                <w:lang w:eastAsia="pl-PL"/>
              </w:rPr>
              <w:t xml:space="preserve"> i synchroniz</w:t>
            </w:r>
            <w:r w:rsidR="00CC4E2F">
              <w:rPr>
                <w:rFonts w:ascii="Times New Roman" w:eastAsia="Times New Roman" w:hAnsi="Times New Roman" w:cs="Times New Roman"/>
                <w:color w:val="000000"/>
                <w:sz w:val="18"/>
                <w:szCs w:val="18"/>
                <w:lang w:eastAsia="pl-PL"/>
              </w:rPr>
              <w:t>uje</w:t>
            </w:r>
            <w:r w:rsidRPr="00444675">
              <w:rPr>
                <w:rFonts w:ascii="Times New Roman" w:eastAsia="Times New Roman" w:hAnsi="Times New Roman" w:cs="Times New Roman"/>
                <w:color w:val="000000"/>
                <w:sz w:val="18"/>
                <w:szCs w:val="18"/>
                <w:lang w:eastAsia="pl-PL"/>
              </w:rPr>
              <w:t xml:space="preserve"> bazy danych (z synchronizacją danych i struktur);</w:t>
            </w:r>
          </w:p>
        </w:tc>
        <w:tc>
          <w:tcPr>
            <w:tcW w:w="2699" w:type="dxa"/>
            <w:tcBorders>
              <w:top w:val="single" w:sz="4" w:space="0" w:color="auto"/>
              <w:left w:val="single" w:sz="4" w:space="0" w:color="auto"/>
              <w:bottom w:val="single" w:sz="4" w:space="0" w:color="auto"/>
              <w:right w:val="single" w:sz="4" w:space="0" w:color="auto"/>
            </w:tcBorders>
            <w:vAlign w:val="center"/>
          </w:tcPr>
          <w:p w14:paraId="5DD1EB40" w14:textId="77777777" w:rsidR="00444675" w:rsidRDefault="00444675" w:rsidP="00900689">
            <w:pPr>
              <w:autoSpaceDE w:val="0"/>
              <w:autoSpaceDN w:val="0"/>
              <w:adjustRightInd w:val="0"/>
              <w:spacing w:after="0"/>
              <w:ind w:firstLine="98"/>
              <w:rPr>
                <w:rFonts w:ascii="Times New Roman" w:hAnsi="Times New Roman" w:cs="Times New Roman"/>
                <w:sz w:val="18"/>
                <w:szCs w:val="18"/>
              </w:rPr>
            </w:pPr>
          </w:p>
        </w:tc>
      </w:tr>
      <w:tr w:rsidR="00444675" w:rsidRPr="00295A85" w14:paraId="2208A112" w14:textId="77777777" w:rsidTr="00900689">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5029FA6" w14:textId="77777777" w:rsidR="00444675" w:rsidRPr="00900689" w:rsidRDefault="00444675" w:rsidP="00900689">
            <w:pPr>
              <w:spacing w:after="0"/>
              <w:jc w:val="center"/>
              <w:rPr>
                <w:rFonts w:ascii="Times New Roman" w:hAnsi="Times New Roman" w:cs="Times New Roman"/>
                <w:b/>
                <w:color w:val="000000"/>
                <w:sz w:val="18"/>
                <w:szCs w:val="18"/>
                <w:highlight w:val="yellow"/>
              </w:rPr>
            </w:pPr>
          </w:p>
        </w:tc>
        <w:tc>
          <w:tcPr>
            <w:tcW w:w="6341" w:type="dxa"/>
            <w:tcBorders>
              <w:top w:val="single" w:sz="4" w:space="0" w:color="auto"/>
              <w:left w:val="single" w:sz="4" w:space="0" w:color="auto"/>
              <w:bottom w:val="single" w:sz="4" w:space="0" w:color="auto"/>
              <w:right w:val="single" w:sz="4" w:space="0" w:color="auto"/>
            </w:tcBorders>
            <w:vAlign w:val="center"/>
          </w:tcPr>
          <w:p w14:paraId="40B38337" w14:textId="054F02B9" w:rsidR="00444675" w:rsidRPr="00444675" w:rsidRDefault="00444675" w:rsidP="001A7B96">
            <w:pPr>
              <w:pStyle w:val="Akapitzlist"/>
              <w:numPr>
                <w:ilvl w:val="3"/>
                <w:numId w:val="29"/>
              </w:numPr>
              <w:spacing w:after="0"/>
              <w:ind w:left="381" w:right="138" w:hanging="284"/>
              <w:jc w:val="both"/>
              <w:rPr>
                <w:rFonts w:ascii="Times New Roman" w:eastAsia="Times New Roman" w:hAnsi="Times New Roman" w:cs="Times New Roman"/>
                <w:color w:val="000000"/>
                <w:sz w:val="18"/>
                <w:szCs w:val="18"/>
                <w:lang w:eastAsia="pl-PL"/>
              </w:rPr>
            </w:pPr>
            <w:r w:rsidRPr="00444675">
              <w:rPr>
                <w:rFonts w:ascii="Times New Roman" w:eastAsia="Times New Roman" w:hAnsi="Times New Roman" w:cs="Times New Roman"/>
                <w:color w:val="000000"/>
                <w:sz w:val="18"/>
                <w:szCs w:val="18"/>
                <w:lang w:eastAsia="pl-PL"/>
              </w:rPr>
              <w:t>posiada „wizualne” i „ręczne” narzędzie do budowania instrukcji SQL z weryfikacją poprawności składu kodu;</w:t>
            </w:r>
          </w:p>
        </w:tc>
        <w:tc>
          <w:tcPr>
            <w:tcW w:w="2699" w:type="dxa"/>
            <w:tcBorders>
              <w:top w:val="single" w:sz="4" w:space="0" w:color="auto"/>
              <w:left w:val="single" w:sz="4" w:space="0" w:color="auto"/>
              <w:bottom w:val="single" w:sz="4" w:space="0" w:color="auto"/>
              <w:right w:val="single" w:sz="4" w:space="0" w:color="auto"/>
            </w:tcBorders>
            <w:vAlign w:val="center"/>
          </w:tcPr>
          <w:p w14:paraId="41BD9BA3" w14:textId="77777777" w:rsidR="00444675" w:rsidRDefault="00444675" w:rsidP="00900689">
            <w:pPr>
              <w:autoSpaceDE w:val="0"/>
              <w:autoSpaceDN w:val="0"/>
              <w:adjustRightInd w:val="0"/>
              <w:spacing w:after="0"/>
              <w:ind w:firstLine="98"/>
              <w:rPr>
                <w:rFonts w:ascii="Times New Roman" w:hAnsi="Times New Roman" w:cs="Times New Roman"/>
                <w:sz w:val="18"/>
                <w:szCs w:val="18"/>
              </w:rPr>
            </w:pPr>
          </w:p>
        </w:tc>
      </w:tr>
    </w:tbl>
    <w:p w14:paraId="4C07F20D" w14:textId="3470DC65" w:rsidR="00900689" w:rsidRDefault="00900689" w:rsidP="00444675">
      <w:pPr>
        <w:pStyle w:val="Akapitzlist"/>
        <w:ind w:left="1428"/>
        <w:jc w:val="both"/>
        <w:rPr>
          <w:rFonts w:ascii="Times New Roman" w:eastAsia="Times New Roman" w:hAnsi="Times New Roman" w:cs="Times New Roman"/>
          <w:color w:val="000000"/>
          <w:sz w:val="20"/>
          <w:szCs w:val="20"/>
          <w:lang w:eastAsia="pl-PL"/>
        </w:rPr>
      </w:pPr>
    </w:p>
    <w:p w14:paraId="0687A809" w14:textId="7F5BD0E4" w:rsidR="00457701" w:rsidRDefault="00457701" w:rsidP="004E49CE">
      <w:pPr>
        <w:spacing w:after="0"/>
        <w:jc w:val="both"/>
        <w:rPr>
          <w:rFonts w:ascii="Times New Roman" w:hAnsi="Times New Roman" w:cs="Times New Roman"/>
          <w:b/>
          <w:sz w:val="20"/>
          <w:u w:val="single"/>
        </w:rPr>
      </w:pPr>
    </w:p>
    <w:p w14:paraId="0069BABC" w14:textId="77777777" w:rsidR="00457701" w:rsidRDefault="00457701" w:rsidP="004E49CE">
      <w:pPr>
        <w:spacing w:after="0"/>
        <w:jc w:val="both"/>
        <w:rPr>
          <w:rFonts w:ascii="Times New Roman" w:hAnsi="Times New Roman" w:cs="Times New Roman"/>
          <w:b/>
          <w:sz w:val="20"/>
          <w:u w:val="single"/>
        </w:rPr>
      </w:pPr>
    </w:p>
    <w:p w14:paraId="36FE5F43" w14:textId="1179BE56" w:rsidR="004E49CE" w:rsidRPr="00900689" w:rsidRDefault="004E49CE" w:rsidP="004E49CE">
      <w:pPr>
        <w:spacing w:after="0"/>
        <w:jc w:val="both"/>
        <w:rPr>
          <w:rFonts w:ascii="Times New Roman" w:hAnsi="Times New Roman" w:cs="Times New Roman"/>
          <w:b/>
          <w:sz w:val="20"/>
          <w:u w:val="single"/>
        </w:rPr>
      </w:pPr>
      <w:r w:rsidRPr="00900689">
        <w:rPr>
          <w:rFonts w:ascii="Times New Roman" w:hAnsi="Times New Roman" w:cs="Times New Roman"/>
          <w:b/>
          <w:sz w:val="20"/>
          <w:u w:val="single"/>
        </w:rPr>
        <w:t>Wskazany w ofercie produkt równoważny do produktu wskazanego w Załączn</w:t>
      </w:r>
      <w:r>
        <w:rPr>
          <w:rFonts w:ascii="Times New Roman" w:hAnsi="Times New Roman" w:cs="Times New Roman"/>
          <w:b/>
          <w:sz w:val="20"/>
          <w:u w:val="single"/>
        </w:rPr>
        <w:t>iku nr 1 do SIWZ Tabela 2 poz. 10</w:t>
      </w:r>
      <w:r w:rsidRPr="00900689">
        <w:rPr>
          <w:rFonts w:ascii="Times New Roman" w:hAnsi="Times New Roman" w:cs="Times New Roman"/>
          <w:b/>
          <w:sz w:val="20"/>
          <w:u w:val="single"/>
        </w:rPr>
        <w:t xml:space="preserve"> tj. </w:t>
      </w:r>
      <w:proofErr w:type="spellStart"/>
      <w:r w:rsidRPr="004E49CE">
        <w:rPr>
          <w:rFonts w:ascii="Times New Roman" w:hAnsi="Times New Roman" w:cs="Times New Roman"/>
          <w:b/>
          <w:sz w:val="20"/>
          <w:u w:val="single"/>
        </w:rPr>
        <w:t>RedGate</w:t>
      </w:r>
      <w:proofErr w:type="spellEnd"/>
      <w:r w:rsidRPr="004E49CE">
        <w:rPr>
          <w:rFonts w:ascii="Times New Roman" w:hAnsi="Times New Roman" w:cs="Times New Roman"/>
          <w:b/>
          <w:sz w:val="20"/>
          <w:u w:val="single"/>
        </w:rPr>
        <w:t xml:space="preserve"> Developer / SQL Server / SQL </w:t>
      </w:r>
      <w:proofErr w:type="spellStart"/>
      <w:r w:rsidRPr="004E49CE">
        <w:rPr>
          <w:rFonts w:ascii="Times New Roman" w:hAnsi="Times New Roman" w:cs="Times New Roman"/>
          <w:b/>
          <w:sz w:val="20"/>
          <w:u w:val="single"/>
        </w:rPr>
        <w:t>Toolbelt</w:t>
      </w:r>
      <w:proofErr w:type="spellEnd"/>
    </w:p>
    <w:p w14:paraId="57997111" w14:textId="77777777" w:rsidR="004E49CE" w:rsidRDefault="004E49CE" w:rsidP="004E49CE">
      <w:pPr>
        <w:spacing w:after="0"/>
        <w:rPr>
          <w:rFonts w:ascii="Times New Roman" w:hAnsi="Times New Roman" w:cs="Times New Roman"/>
          <w:b/>
          <w:sz w:val="20"/>
          <w:u w:val="single"/>
        </w:rPr>
      </w:pPr>
    </w:p>
    <w:p w14:paraId="23769059" w14:textId="58045267" w:rsidR="007C48E6" w:rsidRDefault="007C48E6" w:rsidP="004E49CE">
      <w:pPr>
        <w:spacing w:after="0" w:line="360" w:lineRule="auto"/>
        <w:jc w:val="both"/>
        <w:rPr>
          <w:rFonts w:ascii="Times New Roman" w:eastAsia="Times New Roman" w:hAnsi="Times New Roman" w:cs="Times New Roman"/>
          <w:sz w:val="20"/>
          <w:szCs w:val="20"/>
          <w:lang w:eastAsia="pl-P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699"/>
      </w:tblGrid>
      <w:tr w:rsidR="004E49CE" w:rsidRPr="00060E9B" w14:paraId="4224C23E" w14:textId="77777777" w:rsidTr="008D710D">
        <w:trPr>
          <w:trHeight w:val="1167"/>
        </w:trPr>
        <w:tc>
          <w:tcPr>
            <w:tcW w:w="600" w:type="dxa"/>
            <w:shd w:val="clear" w:color="auto" w:fill="D9D9D9" w:themeFill="background1" w:themeFillShade="D9"/>
            <w:vAlign w:val="center"/>
          </w:tcPr>
          <w:p w14:paraId="1C141F90" w14:textId="77777777" w:rsidR="004E49CE" w:rsidRPr="00060E9B" w:rsidRDefault="004E49CE" w:rsidP="008D710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4B0B8A43" w14:textId="77777777" w:rsidR="004E49CE" w:rsidRPr="00060E9B" w:rsidRDefault="004E49CE" w:rsidP="008D710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14C419F7" w14:textId="77777777" w:rsidR="004E49CE" w:rsidRPr="00060E9B" w:rsidRDefault="004E49CE" w:rsidP="008D710D">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4E49CE" w14:paraId="5B3E270D" w14:textId="77777777" w:rsidTr="008D710D">
        <w:trPr>
          <w:trHeight w:val="351"/>
        </w:trPr>
        <w:tc>
          <w:tcPr>
            <w:tcW w:w="600" w:type="dxa"/>
            <w:vAlign w:val="center"/>
          </w:tcPr>
          <w:p w14:paraId="43492BAA" w14:textId="5BB48A3A" w:rsidR="004E49CE" w:rsidRPr="00C77DF7" w:rsidRDefault="004E49CE" w:rsidP="008D710D">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6341" w:type="dxa"/>
            <w:vAlign w:val="center"/>
          </w:tcPr>
          <w:p w14:paraId="691CF49E" w14:textId="77777777" w:rsidR="004E49CE" w:rsidRPr="001E0C15" w:rsidRDefault="004E49CE" w:rsidP="007C48E6">
            <w:pPr>
              <w:pStyle w:val="Default"/>
              <w:tabs>
                <w:tab w:val="left" w:pos="426"/>
              </w:tabs>
              <w:ind w:left="109" w:right="141"/>
              <w:jc w:val="both"/>
              <w:rPr>
                <w:rFonts w:ascii="Times New Roman" w:eastAsia="Times New Roman" w:hAnsi="Times New Roman" w:cs="Times New Roman"/>
                <w:sz w:val="20"/>
                <w:szCs w:val="20"/>
                <w:lang w:eastAsia="pl-PL"/>
              </w:rPr>
            </w:pPr>
            <w:r w:rsidRPr="00060E9B">
              <w:rPr>
                <w:rFonts w:ascii="Times New Roman" w:eastAsia="Times New Roman" w:hAnsi="Times New Roman" w:cs="Times New Roman"/>
                <w:sz w:val="18"/>
                <w:szCs w:val="18"/>
                <w:lang w:eastAsia="pl-PL"/>
              </w:rPr>
              <w:t>Oprogramowanie równoważne nie spowoduje poniesienia dodatkowych kosztów po stronie Zamawiającego i będzie kompatybilne z rozwiązaniami posiadanym przez Zamawiającego</w:t>
            </w:r>
          </w:p>
        </w:tc>
        <w:tc>
          <w:tcPr>
            <w:tcW w:w="2699" w:type="dxa"/>
          </w:tcPr>
          <w:p w14:paraId="16E145C4" w14:textId="77777777" w:rsidR="004E49CE" w:rsidRDefault="004E49CE" w:rsidP="008D710D">
            <w:pPr>
              <w:autoSpaceDE w:val="0"/>
              <w:autoSpaceDN w:val="0"/>
              <w:adjustRightInd w:val="0"/>
              <w:jc w:val="center"/>
              <w:rPr>
                <w:rFonts w:ascii="Times New Roman" w:hAnsi="Times New Roman" w:cs="Times New Roman"/>
                <w:b/>
              </w:rPr>
            </w:pPr>
          </w:p>
        </w:tc>
      </w:tr>
      <w:tr w:rsidR="004E49CE" w14:paraId="65760D19" w14:textId="77777777" w:rsidTr="008D710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A6CF60F" w14:textId="1179DCBB" w:rsidR="004E49CE" w:rsidRPr="00444675" w:rsidRDefault="004E49CE" w:rsidP="008D710D">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4128A392" w14:textId="77777777" w:rsidR="004E49CE" w:rsidRPr="00900689" w:rsidRDefault="004E49CE" w:rsidP="007C48E6">
            <w:pPr>
              <w:spacing w:after="0"/>
              <w:ind w:left="109" w:right="141"/>
              <w:jc w:val="both"/>
              <w:rPr>
                <w:rFonts w:ascii="Times New Roman" w:eastAsia="Times New Roman" w:hAnsi="Times New Roman" w:cs="Times New Roman"/>
                <w:b/>
                <w:color w:val="000000"/>
                <w:sz w:val="18"/>
                <w:szCs w:val="18"/>
                <w:highlight w:val="yellow"/>
                <w:lang w:eastAsia="pl-PL"/>
              </w:rPr>
            </w:pPr>
            <w:r w:rsidRPr="00444675">
              <w:rPr>
                <w:rFonts w:ascii="Times New Roman" w:eastAsia="Times New Roman" w:hAnsi="Times New Roman" w:cs="Times New Roman"/>
                <w:sz w:val="18"/>
                <w:szCs w:val="18"/>
                <w:lang w:eastAsia="pl-PL"/>
              </w:rPr>
              <w:t xml:space="preserve">Oprogramowanie równoważne nie może zakłócić pracy środowiska systemowo-programowego </w:t>
            </w:r>
            <w:r w:rsidRPr="00444675">
              <w:rPr>
                <w:rFonts w:ascii="Times New Roman" w:eastAsia="Times New Roman" w:hAnsi="Times New Roman" w:cs="Times New Roman"/>
                <w:color w:val="000000"/>
                <w:sz w:val="18"/>
                <w:szCs w:val="18"/>
                <w:lang w:eastAsia="pl-PL"/>
              </w:rPr>
              <w:t>Zamawiającego</w:t>
            </w:r>
            <w:r w:rsidRPr="00444675">
              <w:rPr>
                <w:rFonts w:ascii="Times New Roman" w:eastAsia="Times New Roman" w:hAnsi="Times New Roman" w:cs="Times New Roman"/>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tcPr>
          <w:p w14:paraId="4F17F746" w14:textId="77777777" w:rsidR="004E49CE" w:rsidRDefault="004E49CE" w:rsidP="008D710D">
            <w:pPr>
              <w:autoSpaceDE w:val="0"/>
              <w:autoSpaceDN w:val="0"/>
              <w:adjustRightInd w:val="0"/>
              <w:jc w:val="center"/>
              <w:rPr>
                <w:rFonts w:ascii="Times New Roman" w:hAnsi="Times New Roman" w:cs="Times New Roman"/>
                <w:b/>
              </w:rPr>
            </w:pPr>
          </w:p>
        </w:tc>
      </w:tr>
      <w:tr w:rsidR="004E49CE" w14:paraId="10D8EFA6" w14:textId="77777777" w:rsidTr="008D710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CE15BA9" w14:textId="75E07BFF" w:rsidR="004E49CE" w:rsidRPr="00444675" w:rsidRDefault="004E49CE" w:rsidP="008D710D">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3</w:t>
            </w:r>
            <w:r w:rsidRPr="00444675">
              <w:rPr>
                <w:rFonts w:ascii="Times New Roman" w:hAnsi="Times New Roman" w:cs="Times New Roman"/>
                <w:b/>
                <w:color w:val="000000"/>
                <w:sz w:val="18"/>
                <w:szCs w:val="18"/>
              </w:rPr>
              <w:t>.</w:t>
            </w:r>
          </w:p>
        </w:tc>
        <w:tc>
          <w:tcPr>
            <w:tcW w:w="6341" w:type="dxa"/>
            <w:tcBorders>
              <w:top w:val="single" w:sz="4" w:space="0" w:color="auto"/>
              <w:left w:val="single" w:sz="4" w:space="0" w:color="auto"/>
              <w:bottom w:val="single" w:sz="4" w:space="0" w:color="auto"/>
              <w:right w:val="single" w:sz="4" w:space="0" w:color="auto"/>
            </w:tcBorders>
            <w:vAlign w:val="center"/>
          </w:tcPr>
          <w:p w14:paraId="6C864B97" w14:textId="766BC7FC" w:rsidR="004E49CE" w:rsidRPr="007C48E6" w:rsidRDefault="00774B97" w:rsidP="007C48E6">
            <w:pPr>
              <w:pStyle w:val="Akapitzlist"/>
              <w:spacing w:after="0"/>
              <w:ind w:left="97" w:right="141"/>
              <w:jc w:val="both"/>
              <w:rPr>
                <w:rFonts w:ascii="Times New Roman" w:eastAsia="Times New Roman" w:hAnsi="Times New Roman" w:cs="Times New Roman"/>
                <w:b/>
                <w:color w:val="000000"/>
                <w:sz w:val="18"/>
                <w:szCs w:val="20"/>
                <w:lang w:eastAsia="pl-PL"/>
              </w:rPr>
            </w:pPr>
            <w:r w:rsidRPr="007C48E6">
              <w:rPr>
                <w:rFonts w:ascii="Times New Roman" w:eastAsia="Times New Roman" w:hAnsi="Times New Roman" w:cs="Times New Roman"/>
                <w:color w:val="000000"/>
                <w:sz w:val="18"/>
                <w:szCs w:val="20"/>
                <w:lang w:eastAsia="pl-PL"/>
              </w:rPr>
              <w:t>Oprogramowanie równoważne musi poprawnie obsługiwać i współdziałać z oprogramowaniem wytworzonym przez Zamawiającego na bazie dostępnych bibliotek i funkcji w</w:t>
            </w:r>
            <w:r w:rsidRPr="007C48E6">
              <w:rPr>
                <w:rFonts w:ascii="Times New Roman" w:hAnsi="Times New Roman" w:cs="Times New Roman"/>
                <w:color w:val="000000"/>
                <w:sz w:val="18"/>
                <w:szCs w:val="20"/>
              </w:rPr>
              <w:t xml:space="preserve"> posiadanym środowisku programistycznym;</w:t>
            </w:r>
          </w:p>
        </w:tc>
        <w:tc>
          <w:tcPr>
            <w:tcW w:w="2699" w:type="dxa"/>
            <w:tcBorders>
              <w:top w:val="single" w:sz="4" w:space="0" w:color="auto"/>
              <w:left w:val="single" w:sz="4" w:space="0" w:color="auto"/>
              <w:bottom w:val="single" w:sz="4" w:space="0" w:color="auto"/>
              <w:right w:val="single" w:sz="4" w:space="0" w:color="auto"/>
            </w:tcBorders>
          </w:tcPr>
          <w:p w14:paraId="770EE0F4" w14:textId="77777777" w:rsidR="004E49CE" w:rsidRDefault="004E49CE" w:rsidP="008D710D">
            <w:pPr>
              <w:autoSpaceDE w:val="0"/>
              <w:autoSpaceDN w:val="0"/>
              <w:adjustRightInd w:val="0"/>
              <w:jc w:val="center"/>
              <w:rPr>
                <w:rFonts w:ascii="Times New Roman" w:hAnsi="Times New Roman" w:cs="Times New Roman"/>
                <w:b/>
              </w:rPr>
            </w:pPr>
          </w:p>
        </w:tc>
      </w:tr>
      <w:tr w:rsidR="004E49CE" w:rsidRPr="009710BB" w14:paraId="0A9C7116" w14:textId="77777777" w:rsidTr="008D710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D6E6248" w14:textId="43542A98" w:rsidR="004E49CE" w:rsidRPr="00444675" w:rsidRDefault="00774B97" w:rsidP="008D710D">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r w:rsidR="004E49CE">
              <w:rPr>
                <w:rFonts w:ascii="Times New Roman" w:hAnsi="Times New Roman" w:cs="Times New Roman"/>
                <w:b/>
                <w:color w:val="000000"/>
                <w:sz w:val="18"/>
                <w:szCs w:val="18"/>
              </w:rPr>
              <w:t>.</w:t>
            </w:r>
          </w:p>
        </w:tc>
        <w:tc>
          <w:tcPr>
            <w:tcW w:w="6341" w:type="dxa"/>
            <w:tcBorders>
              <w:top w:val="single" w:sz="4" w:space="0" w:color="auto"/>
              <w:left w:val="single" w:sz="4" w:space="0" w:color="auto"/>
              <w:bottom w:val="single" w:sz="4" w:space="0" w:color="auto"/>
              <w:right w:val="single" w:sz="4" w:space="0" w:color="auto"/>
            </w:tcBorders>
            <w:vAlign w:val="center"/>
          </w:tcPr>
          <w:p w14:paraId="3EBD6017" w14:textId="77777777" w:rsidR="004E49CE" w:rsidRPr="00444675" w:rsidRDefault="004E49CE" w:rsidP="007C48E6">
            <w:pPr>
              <w:spacing w:after="0"/>
              <w:ind w:left="109" w:right="141"/>
              <w:jc w:val="both"/>
              <w:rPr>
                <w:rFonts w:ascii="Times New Roman" w:eastAsia="Times New Roman" w:hAnsi="Times New Roman" w:cs="Times New Roman"/>
                <w:sz w:val="18"/>
                <w:szCs w:val="18"/>
                <w:lang w:eastAsia="pl-PL"/>
              </w:rPr>
            </w:pPr>
            <w:r>
              <w:rPr>
                <w:rFonts w:ascii="Times New Roman" w:eastAsia="Times New Roman" w:hAnsi="Times New Roman" w:cs="Times New Roman"/>
                <w:color w:val="000000"/>
                <w:sz w:val="18"/>
                <w:szCs w:val="18"/>
                <w:lang w:eastAsia="pl-PL"/>
              </w:rPr>
              <w:t>W</w:t>
            </w:r>
            <w:r w:rsidRPr="00444675">
              <w:rPr>
                <w:rFonts w:ascii="Times New Roman" w:eastAsia="Times New Roman" w:hAnsi="Times New Roman" w:cs="Times New Roman"/>
                <w:color w:val="000000"/>
                <w:sz w:val="18"/>
                <w:szCs w:val="18"/>
                <w:lang w:eastAsia="pl-PL"/>
              </w:rPr>
              <w:t>arunki licencji w każdym aspekcie licencjonowania nie mogą być gorsze niż warunki wynikające z licencji tego oprogramowania;</w:t>
            </w:r>
          </w:p>
        </w:tc>
        <w:tc>
          <w:tcPr>
            <w:tcW w:w="2699" w:type="dxa"/>
            <w:tcBorders>
              <w:top w:val="single" w:sz="4" w:space="0" w:color="auto"/>
              <w:left w:val="single" w:sz="4" w:space="0" w:color="auto"/>
              <w:bottom w:val="single" w:sz="4" w:space="0" w:color="auto"/>
              <w:right w:val="single" w:sz="4" w:space="0" w:color="auto"/>
            </w:tcBorders>
            <w:vAlign w:val="center"/>
          </w:tcPr>
          <w:p w14:paraId="021C169F" w14:textId="77777777" w:rsidR="004E49CE" w:rsidRPr="009710BB" w:rsidRDefault="004E49CE" w:rsidP="008D710D">
            <w:pPr>
              <w:autoSpaceDE w:val="0"/>
              <w:autoSpaceDN w:val="0"/>
              <w:adjustRightInd w:val="0"/>
              <w:spacing w:after="0"/>
              <w:ind w:firstLine="98"/>
              <w:rPr>
                <w:rFonts w:ascii="Times New Roman" w:hAnsi="Times New Roman" w:cs="Times New Roman"/>
                <w:b/>
                <w:sz w:val="18"/>
                <w:szCs w:val="18"/>
              </w:rPr>
            </w:pPr>
          </w:p>
        </w:tc>
      </w:tr>
      <w:tr w:rsidR="004E49CE" w:rsidRPr="00295A85" w14:paraId="0CDC5393" w14:textId="77777777" w:rsidTr="008D710D">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EAB09A0" w14:textId="7BA9477A" w:rsidR="004E49CE" w:rsidRPr="00444675" w:rsidRDefault="00774B97" w:rsidP="008D710D">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r w:rsidR="004E49CE" w:rsidRPr="00444675">
              <w:rPr>
                <w:rFonts w:ascii="Times New Roman" w:hAnsi="Times New Roman" w:cs="Times New Roman"/>
                <w:b/>
                <w:color w:val="000000"/>
                <w:sz w:val="18"/>
                <w:szCs w:val="18"/>
              </w:rPr>
              <w:t>.</w:t>
            </w:r>
          </w:p>
        </w:tc>
        <w:tc>
          <w:tcPr>
            <w:tcW w:w="9040" w:type="dxa"/>
            <w:gridSpan w:val="2"/>
            <w:tcBorders>
              <w:top w:val="single" w:sz="4" w:space="0" w:color="auto"/>
              <w:left w:val="single" w:sz="4" w:space="0" w:color="auto"/>
              <w:bottom w:val="single" w:sz="4" w:space="0" w:color="auto"/>
              <w:right w:val="single" w:sz="4" w:space="0" w:color="auto"/>
            </w:tcBorders>
            <w:vAlign w:val="center"/>
          </w:tcPr>
          <w:p w14:paraId="729D052C" w14:textId="77777777" w:rsidR="004E49CE" w:rsidRPr="00444675" w:rsidRDefault="004E49CE" w:rsidP="008D710D">
            <w:pPr>
              <w:autoSpaceDE w:val="0"/>
              <w:autoSpaceDN w:val="0"/>
              <w:adjustRightInd w:val="0"/>
              <w:spacing w:after="0"/>
              <w:ind w:firstLine="98"/>
              <w:rPr>
                <w:rFonts w:ascii="Times New Roman" w:hAnsi="Times New Roman" w:cs="Times New Roman"/>
                <w:sz w:val="18"/>
                <w:szCs w:val="18"/>
              </w:rPr>
            </w:pPr>
            <w:r w:rsidRPr="00444675">
              <w:rPr>
                <w:rFonts w:ascii="Times New Roman" w:hAnsi="Times New Roman" w:cs="Times New Roman"/>
                <w:sz w:val="18"/>
                <w:szCs w:val="18"/>
              </w:rPr>
              <w:t>Oprogramowanie równoważne musi charakteryzować się następującymi cechami:</w:t>
            </w:r>
          </w:p>
        </w:tc>
      </w:tr>
      <w:tr w:rsidR="00774B97" w:rsidRPr="00295A85" w14:paraId="55DA797A"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3AB7E844"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A59B272" w14:textId="0BB9D0EB" w:rsidR="00774B97" w:rsidRPr="00774B97" w:rsidRDefault="00774B97" w:rsidP="007C48E6">
            <w:pPr>
              <w:pStyle w:val="Akapitzlist"/>
              <w:numPr>
                <w:ilvl w:val="3"/>
                <w:numId w:val="14"/>
              </w:numPr>
              <w:ind w:left="381" w:right="138" w:hanging="284"/>
              <w:jc w:val="both"/>
              <w:rPr>
                <w:rFonts w:ascii="Times New Roman" w:hAnsi="Times New Roman" w:cs="Times New Roman"/>
                <w:color w:val="000000"/>
                <w:sz w:val="18"/>
                <w:szCs w:val="20"/>
              </w:rPr>
            </w:pPr>
            <w:r w:rsidRPr="00774B97">
              <w:rPr>
                <w:rFonts w:ascii="Times New Roman" w:hAnsi="Times New Roman" w:cs="Times New Roman"/>
                <w:color w:val="000000"/>
                <w:sz w:val="18"/>
                <w:szCs w:val="20"/>
              </w:rPr>
              <w:t>porównywani</w:t>
            </w:r>
            <w:r>
              <w:rPr>
                <w:rFonts w:ascii="Times New Roman" w:hAnsi="Times New Roman" w:cs="Times New Roman"/>
                <w:color w:val="000000"/>
                <w:sz w:val="18"/>
                <w:szCs w:val="20"/>
              </w:rPr>
              <w:t>e</w:t>
            </w:r>
            <w:r w:rsidRPr="00774B97">
              <w:rPr>
                <w:rFonts w:ascii="Times New Roman" w:hAnsi="Times New Roman" w:cs="Times New Roman"/>
                <w:color w:val="000000"/>
                <w:sz w:val="18"/>
                <w:szCs w:val="20"/>
              </w:rPr>
              <w:t xml:space="preserve"> i wdrażani</w:t>
            </w:r>
            <w:r>
              <w:rPr>
                <w:rFonts w:ascii="Times New Roman" w:hAnsi="Times New Roman" w:cs="Times New Roman"/>
                <w:color w:val="000000"/>
                <w:sz w:val="18"/>
                <w:szCs w:val="20"/>
              </w:rPr>
              <w:t>e</w:t>
            </w:r>
            <w:r w:rsidRPr="00774B97">
              <w:rPr>
                <w:rFonts w:ascii="Times New Roman" w:hAnsi="Times New Roman" w:cs="Times New Roman"/>
                <w:color w:val="000000"/>
                <w:sz w:val="18"/>
                <w:szCs w:val="20"/>
              </w:rPr>
              <w:t xml:space="preserve"> schematów baz danych SQL Server </w:t>
            </w:r>
            <w:r w:rsidRPr="00774B97">
              <w:rPr>
                <w:rFonts w:ascii="Times New Roman" w:hAnsi="Times New Roman" w:cs="Times New Roman"/>
                <w:sz w:val="18"/>
                <w:szCs w:val="20"/>
              </w:rPr>
              <w:t>z zaawansowanym filtrowaniem obiektów bazy danych</w:t>
            </w:r>
            <w:r w:rsidRPr="00774B97">
              <w:rPr>
                <w:rFonts w:ascii="Times New Roman" w:hAnsi="Times New Roman" w:cs="Times New Roman"/>
                <w:color w:val="000000"/>
                <w:sz w:val="18"/>
                <w:szCs w:val="20"/>
              </w:rPr>
              <w:t>, w szczególności w zakresie:</w:t>
            </w:r>
          </w:p>
          <w:p w14:paraId="5E1FBD4B" w14:textId="35EA0958"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obsług</w:t>
            </w:r>
            <w:r>
              <w:rPr>
                <w:rFonts w:ascii="Times New Roman" w:hAnsi="Times New Roman" w:cs="Times New Roman"/>
                <w:color w:val="000000" w:themeColor="text1"/>
                <w:sz w:val="18"/>
                <w:szCs w:val="20"/>
              </w:rPr>
              <w:t>a</w:t>
            </w:r>
            <w:r w:rsidRPr="00774B97">
              <w:rPr>
                <w:rFonts w:ascii="Times New Roman" w:hAnsi="Times New Roman" w:cs="Times New Roman"/>
                <w:color w:val="000000" w:themeColor="text1"/>
                <w:sz w:val="18"/>
                <w:szCs w:val="20"/>
              </w:rPr>
              <w:t xml:space="preserve"> dużych baz danych;</w:t>
            </w:r>
          </w:p>
          <w:p w14:paraId="02ADC615" w14:textId="5D4D4C17"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obsług</w:t>
            </w:r>
            <w:r>
              <w:rPr>
                <w:rFonts w:ascii="Times New Roman" w:hAnsi="Times New Roman" w:cs="Times New Roman"/>
                <w:color w:val="000000" w:themeColor="text1"/>
                <w:sz w:val="18"/>
                <w:szCs w:val="20"/>
              </w:rPr>
              <w:t>a</w:t>
            </w:r>
            <w:r w:rsidRPr="00774B97">
              <w:rPr>
                <w:rFonts w:ascii="Times New Roman" w:hAnsi="Times New Roman" w:cs="Times New Roman"/>
                <w:color w:val="000000" w:themeColor="text1"/>
                <w:sz w:val="18"/>
                <w:szCs w:val="20"/>
              </w:rPr>
              <w:t xml:space="preserve"> SQL Server 2005, 2008, 2012, 2014, 2016, 2017, SQL </w:t>
            </w:r>
            <w:proofErr w:type="spellStart"/>
            <w:r w:rsidRPr="00774B97">
              <w:rPr>
                <w:rFonts w:ascii="Times New Roman" w:hAnsi="Times New Roman" w:cs="Times New Roman"/>
                <w:color w:val="000000" w:themeColor="text1"/>
                <w:sz w:val="18"/>
                <w:szCs w:val="20"/>
              </w:rPr>
              <w:t>Azure</w:t>
            </w:r>
            <w:proofErr w:type="spellEnd"/>
            <w:r w:rsidRPr="00774B97">
              <w:rPr>
                <w:rFonts w:ascii="Times New Roman" w:hAnsi="Times New Roman" w:cs="Times New Roman"/>
                <w:color w:val="000000" w:themeColor="text1"/>
                <w:sz w:val="18"/>
                <w:szCs w:val="20"/>
              </w:rPr>
              <w:t>,</w:t>
            </w:r>
          </w:p>
          <w:p w14:paraId="5F94D351" w14:textId="61281A25" w:rsidR="00774B97" w:rsidRPr="00774B97" w:rsidRDefault="00EB793D"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proofErr w:type="spellStart"/>
            <w:r>
              <w:rPr>
                <w:rFonts w:ascii="Times New Roman" w:hAnsi="Times New Roman" w:cs="Times New Roman"/>
                <w:color w:val="000000" w:themeColor="text1"/>
                <w:sz w:val="18"/>
                <w:szCs w:val="20"/>
              </w:rPr>
              <w:t>wykonywanie</w:t>
            </w:r>
            <w:r w:rsidR="00774B97" w:rsidRPr="00774B97">
              <w:rPr>
                <w:rFonts w:ascii="Times New Roman" w:hAnsi="Times New Roman" w:cs="Times New Roman"/>
                <w:color w:val="000000" w:themeColor="text1"/>
                <w:sz w:val="18"/>
                <w:szCs w:val="20"/>
              </w:rPr>
              <w:t>„snapshotów</w:t>
            </w:r>
            <w:proofErr w:type="spellEnd"/>
            <w:r w:rsidR="00774B97" w:rsidRPr="00774B97">
              <w:rPr>
                <w:rFonts w:ascii="Times New Roman" w:hAnsi="Times New Roman" w:cs="Times New Roman"/>
                <w:color w:val="000000" w:themeColor="text1"/>
                <w:sz w:val="18"/>
                <w:szCs w:val="20"/>
              </w:rPr>
              <w:t>” schematów dla celów audytu oraz „</w:t>
            </w:r>
            <w:proofErr w:type="spellStart"/>
            <w:r w:rsidR="00774B97" w:rsidRPr="00774B97">
              <w:rPr>
                <w:rFonts w:ascii="Times New Roman" w:hAnsi="Times New Roman" w:cs="Times New Roman"/>
                <w:color w:val="000000" w:themeColor="text1"/>
                <w:sz w:val="18"/>
                <w:szCs w:val="20"/>
              </w:rPr>
              <w:t>roll-back</w:t>
            </w:r>
            <w:proofErr w:type="spellEnd"/>
            <w:r w:rsidR="00774B97" w:rsidRPr="00774B97">
              <w:rPr>
                <w:rFonts w:ascii="Times New Roman" w:hAnsi="Times New Roman" w:cs="Times New Roman"/>
                <w:color w:val="000000" w:themeColor="text1"/>
                <w:sz w:val="18"/>
                <w:szCs w:val="20"/>
              </w:rPr>
              <w:t xml:space="preserve">”, </w:t>
            </w:r>
          </w:p>
          <w:p w14:paraId="6B7BB366" w14:textId="77777777"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porównania dwóch baz danych SQL Server, synchronizacja i wdrażanie z poziomu SSMS (SQL Server Management Studio);</w:t>
            </w:r>
          </w:p>
          <w:p w14:paraId="039E5342" w14:textId="77777777"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generowania skryptów T-SQL, które aktualizują jedną bazę danych SQL Server, aby pasowała do schematu innej;</w:t>
            </w:r>
          </w:p>
          <w:p w14:paraId="6BECC08C" w14:textId="77777777"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migracji i wdrażanie indywidualnych różnic schematów, wybranych lub wszystkich;</w:t>
            </w:r>
          </w:p>
          <w:p w14:paraId="74A3B630" w14:textId="77777777" w:rsidR="00774B97" w:rsidRPr="00774B97" w:rsidRDefault="00774B97" w:rsidP="007C48E6">
            <w:pPr>
              <w:pStyle w:val="Akapitzlist"/>
              <w:numPr>
                <w:ilvl w:val="4"/>
                <w:numId w:val="14"/>
              </w:numPr>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obsługi odczytu zaszyfrowanych obiektów bazy danych;</w:t>
            </w:r>
          </w:p>
          <w:p w14:paraId="768A518D" w14:textId="77AD95E8" w:rsidR="00774B97" w:rsidRPr="00774B97" w:rsidRDefault="00774B97" w:rsidP="007C48E6">
            <w:pPr>
              <w:pStyle w:val="Akapitzlist"/>
              <w:numPr>
                <w:ilvl w:val="4"/>
                <w:numId w:val="14"/>
              </w:numPr>
              <w:spacing w:after="0"/>
              <w:ind w:left="522" w:right="138" w:hanging="141"/>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 xml:space="preserve">autentykacji </w:t>
            </w:r>
            <w:proofErr w:type="spellStart"/>
            <w:r w:rsidRPr="00774B97">
              <w:rPr>
                <w:rFonts w:ascii="Times New Roman" w:hAnsi="Times New Roman" w:cs="Times New Roman"/>
                <w:color w:val="000000" w:themeColor="text1"/>
                <w:sz w:val="18"/>
                <w:szCs w:val="20"/>
              </w:rPr>
              <w:t>Azure</w:t>
            </w:r>
            <w:proofErr w:type="spellEnd"/>
            <w:r w:rsidRPr="00774B97">
              <w:rPr>
                <w:rFonts w:ascii="Times New Roman" w:hAnsi="Times New Roman" w:cs="Times New Roman"/>
                <w:color w:val="000000" w:themeColor="text1"/>
                <w:sz w:val="18"/>
                <w:szCs w:val="20"/>
              </w:rPr>
              <w:t xml:space="preserve"> Active Directory;</w:t>
            </w:r>
          </w:p>
        </w:tc>
        <w:tc>
          <w:tcPr>
            <w:tcW w:w="2699" w:type="dxa"/>
            <w:tcBorders>
              <w:top w:val="single" w:sz="4" w:space="0" w:color="auto"/>
              <w:left w:val="single" w:sz="4" w:space="0" w:color="auto"/>
              <w:bottom w:val="single" w:sz="4" w:space="0" w:color="auto"/>
              <w:right w:val="single" w:sz="4" w:space="0" w:color="auto"/>
            </w:tcBorders>
            <w:vAlign w:val="center"/>
          </w:tcPr>
          <w:p w14:paraId="3C564D26" w14:textId="478FE67E"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13C54C37"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5C06A01"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1AF97C9" w14:textId="075A1E93"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color w:val="000000" w:themeColor="text1"/>
                <w:sz w:val="18"/>
                <w:szCs w:val="20"/>
              </w:rPr>
            </w:pPr>
            <w:r w:rsidRPr="00774B97">
              <w:rPr>
                <w:rFonts w:ascii="Times New Roman" w:hAnsi="Times New Roman" w:cs="Times New Roman"/>
                <w:color w:val="000000" w:themeColor="text1"/>
                <w:sz w:val="18"/>
                <w:szCs w:val="20"/>
              </w:rPr>
              <w:t>porównywani</w:t>
            </w:r>
            <w:r>
              <w:rPr>
                <w:rFonts w:ascii="Times New Roman" w:hAnsi="Times New Roman" w:cs="Times New Roman"/>
                <w:color w:val="000000" w:themeColor="text1"/>
                <w:sz w:val="18"/>
                <w:szCs w:val="20"/>
              </w:rPr>
              <w:t>e</w:t>
            </w:r>
            <w:r w:rsidRPr="00774B97">
              <w:rPr>
                <w:rFonts w:ascii="Times New Roman" w:hAnsi="Times New Roman" w:cs="Times New Roman"/>
                <w:color w:val="000000" w:themeColor="text1"/>
                <w:sz w:val="18"/>
                <w:szCs w:val="20"/>
              </w:rPr>
              <w:t xml:space="preserve"> i wdrażani</w:t>
            </w:r>
            <w:r>
              <w:rPr>
                <w:rFonts w:ascii="Times New Roman" w:hAnsi="Times New Roman" w:cs="Times New Roman"/>
                <w:color w:val="000000" w:themeColor="text1"/>
                <w:sz w:val="18"/>
                <w:szCs w:val="20"/>
              </w:rPr>
              <w:t>e</w:t>
            </w:r>
            <w:r w:rsidRPr="00774B97">
              <w:rPr>
                <w:rFonts w:ascii="Times New Roman" w:hAnsi="Times New Roman" w:cs="Times New Roman"/>
                <w:color w:val="000000" w:themeColor="text1"/>
                <w:sz w:val="18"/>
                <w:szCs w:val="20"/>
              </w:rPr>
              <w:t xml:space="preserve"> zawartości baz danych SQL Server,</w:t>
            </w:r>
          </w:p>
        </w:tc>
        <w:tc>
          <w:tcPr>
            <w:tcW w:w="2699" w:type="dxa"/>
            <w:tcBorders>
              <w:top w:val="single" w:sz="4" w:space="0" w:color="auto"/>
              <w:left w:val="single" w:sz="4" w:space="0" w:color="auto"/>
              <w:bottom w:val="single" w:sz="4" w:space="0" w:color="auto"/>
              <w:right w:val="single" w:sz="4" w:space="0" w:color="auto"/>
            </w:tcBorders>
            <w:vAlign w:val="center"/>
          </w:tcPr>
          <w:p w14:paraId="685EB151"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4919D2B9"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37939D6"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CAC896D" w14:textId="2637D02A"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color w:val="000000"/>
                <w:sz w:val="18"/>
                <w:szCs w:val="20"/>
              </w:rPr>
            </w:pPr>
            <w:r w:rsidRPr="00774B97">
              <w:rPr>
                <w:rFonts w:ascii="Times New Roman" w:hAnsi="Times New Roman" w:cs="Times New Roman"/>
                <w:color w:val="000000"/>
                <w:sz w:val="18"/>
                <w:szCs w:val="20"/>
              </w:rPr>
              <w:t>przeglądanie zmian w schematach wprowadzonych przez współpracowników oraz powiadomienia o nieoczekiwanych zmianach w schemacie,</w:t>
            </w:r>
          </w:p>
        </w:tc>
        <w:tc>
          <w:tcPr>
            <w:tcW w:w="2699" w:type="dxa"/>
            <w:tcBorders>
              <w:top w:val="single" w:sz="4" w:space="0" w:color="auto"/>
              <w:left w:val="single" w:sz="4" w:space="0" w:color="auto"/>
              <w:bottom w:val="single" w:sz="4" w:space="0" w:color="auto"/>
              <w:right w:val="single" w:sz="4" w:space="0" w:color="auto"/>
            </w:tcBorders>
            <w:vAlign w:val="center"/>
          </w:tcPr>
          <w:p w14:paraId="02210DC4"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572350AD"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69561C0"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2BD3B34E" w14:textId="31932D53"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sz w:val="18"/>
                <w:szCs w:val="18"/>
              </w:rPr>
            </w:pPr>
            <w:r w:rsidRPr="00774B97">
              <w:rPr>
                <w:rFonts w:ascii="Times New Roman" w:hAnsi="Times New Roman" w:cs="Times New Roman"/>
                <w:color w:val="000000"/>
                <w:sz w:val="18"/>
                <w:szCs w:val="20"/>
              </w:rPr>
              <w:t>kontrol</w:t>
            </w:r>
            <w:r>
              <w:rPr>
                <w:rFonts w:ascii="Times New Roman" w:hAnsi="Times New Roman" w:cs="Times New Roman"/>
                <w:color w:val="000000"/>
                <w:sz w:val="18"/>
                <w:szCs w:val="20"/>
              </w:rPr>
              <w:t>a</w:t>
            </w:r>
            <w:r w:rsidRPr="00774B97">
              <w:rPr>
                <w:rFonts w:ascii="Times New Roman" w:hAnsi="Times New Roman" w:cs="Times New Roman"/>
                <w:color w:val="000000"/>
                <w:sz w:val="18"/>
                <w:szCs w:val="20"/>
              </w:rPr>
              <w:t xml:space="preserve"> wersji schematów i danych referencyjnych</w:t>
            </w:r>
          </w:p>
        </w:tc>
        <w:tc>
          <w:tcPr>
            <w:tcW w:w="2699" w:type="dxa"/>
            <w:tcBorders>
              <w:top w:val="single" w:sz="4" w:space="0" w:color="auto"/>
              <w:left w:val="single" w:sz="4" w:space="0" w:color="auto"/>
              <w:bottom w:val="single" w:sz="4" w:space="0" w:color="auto"/>
              <w:right w:val="single" w:sz="4" w:space="0" w:color="auto"/>
            </w:tcBorders>
            <w:vAlign w:val="center"/>
          </w:tcPr>
          <w:p w14:paraId="739285C8"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7ADEC2EA"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D1DCE93"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B8AA110" w14:textId="48AAC37D"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color w:val="000000"/>
                <w:sz w:val="18"/>
                <w:szCs w:val="20"/>
              </w:rPr>
            </w:pPr>
            <w:r w:rsidRPr="00774B97">
              <w:rPr>
                <w:rFonts w:ascii="Times New Roman" w:hAnsi="Times New Roman" w:cs="Times New Roman"/>
                <w:color w:val="000000"/>
                <w:sz w:val="18"/>
                <w:szCs w:val="20"/>
              </w:rPr>
              <w:t>automatyzacj</w:t>
            </w:r>
            <w:r>
              <w:rPr>
                <w:rFonts w:ascii="Times New Roman" w:hAnsi="Times New Roman" w:cs="Times New Roman"/>
                <w:color w:val="000000"/>
                <w:sz w:val="18"/>
                <w:szCs w:val="20"/>
              </w:rPr>
              <w:t>a</w:t>
            </w:r>
            <w:r w:rsidRPr="00774B97">
              <w:rPr>
                <w:rFonts w:ascii="Times New Roman" w:hAnsi="Times New Roman" w:cs="Times New Roman"/>
                <w:color w:val="000000"/>
                <w:sz w:val="18"/>
                <w:szCs w:val="20"/>
              </w:rPr>
              <w:t xml:space="preserve"> wdrażania baz danych SQL Server, w szczególności generowanie skryptów automatyzacji,</w:t>
            </w:r>
          </w:p>
        </w:tc>
        <w:tc>
          <w:tcPr>
            <w:tcW w:w="2699" w:type="dxa"/>
            <w:tcBorders>
              <w:top w:val="single" w:sz="4" w:space="0" w:color="auto"/>
              <w:left w:val="single" w:sz="4" w:space="0" w:color="auto"/>
              <w:bottom w:val="single" w:sz="4" w:space="0" w:color="auto"/>
              <w:right w:val="single" w:sz="4" w:space="0" w:color="auto"/>
            </w:tcBorders>
            <w:vAlign w:val="center"/>
          </w:tcPr>
          <w:p w14:paraId="2051BD7A"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3E0C4F09"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49BA54E0"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C56E4F4" w14:textId="346B0998"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color w:val="000000"/>
                <w:sz w:val="18"/>
                <w:szCs w:val="20"/>
              </w:rPr>
            </w:pPr>
            <w:r w:rsidRPr="00774B97">
              <w:rPr>
                <w:rFonts w:ascii="Times New Roman" w:hAnsi="Times New Roman" w:cs="Times New Roman"/>
                <w:color w:val="000000"/>
                <w:sz w:val="18"/>
                <w:szCs w:val="20"/>
              </w:rPr>
              <w:t>wykonywanie wielu skryptów na wielu SQL Serwerach jednocześnie,</w:t>
            </w:r>
          </w:p>
        </w:tc>
        <w:tc>
          <w:tcPr>
            <w:tcW w:w="2699" w:type="dxa"/>
            <w:tcBorders>
              <w:top w:val="single" w:sz="4" w:space="0" w:color="auto"/>
              <w:left w:val="single" w:sz="4" w:space="0" w:color="auto"/>
              <w:bottom w:val="single" w:sz="4" w:space="0" w:color="auto"/>
              <w:right w:val="single" w:sz="4" w:space="0" w:color="auto"/>
            </w:tcBorders>
            <w:vAlign w:val="center"/>
          </w:tcPr>
          <w:p w14:paraId="7C9A145E"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7C33AE39"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365B00F"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F202B61" w14:textId="0808EA18" w:rsidR="00774B97" w:rsidRPr="00774B97" w:rsidRDefault="00774B97" w:rsidP="007C48E6">
            <w:pPr>
              <w:pStyle w:val="Akapitzlist"/>
              <w:numPr>
                <w:ilvl w:val="3"/>
                <w:numId w:val="14"/>
              </w:numPr>
              <w:spacing w:after="0"/>
              <w:ind w:left="381" w:right="138" w:hanging="284"/>
              <w:jc w:val="both"/>
              <w:rPr>
                <w:rFonts w:ascii="Times New Roman" w:hAnsi="Times New Roman" w:cs="Times New Roman"/>
                <w:color w:val="000000"/>
                <w:sz w:val="18"/>
                <w:szCs w:val="20"/>
              </w:rPr>
            </w:pPr>
            <w:r w:rsidRPr="00774B97">
              <w:rPr>
                <w:rFonts w:ascii="Times New Roman" w:hAnsi="Times New Roman" w:cs="Times New Roman"/>
                <w:color w:val="000000"/>
                <w:sz w:val="18"/>
                <w:szCs w:val="20"/>
              </w:rPr>
              <w:t>generowanie danych testowych wg potrzeb oraz wg typów danych kolumn,</w:t>
            </w:r>
          </w:p>
        </w:tc>
        <w:tc>
          <w:tcPr>
            <w:tcW w:w="2699" w:type="dxa"/>
            <w:tcBorders>
              <w:top w:val="single" w:sz="4" w:space="0" w:color="auto"/>
              <w:left w:val="single" w:sz="4" w:space="0" w:color="auto"/>
              <w:bottom w:val="single" w:sz="4" w:space="0" w:color="auto"/>
              <w:right w:val="single" w:sz="4" w:space="0" w:color="auto"/>
            </w:tcBorders>
            <w:vAlign w:val="center"/>
          </w:tcPr>
          <w:p w14:paraId="202D12B7"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r w:rsidR="00774B97" w:rsidRPr="00295A85" w14:paraId="3FF195B2" w14:textId="77777777" w:rsidTr="00774B97">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CD3E1FC" w14:textId="77777777" w:rsidR="00774B97" w:rsidRDefault="00774B97" w:rsidP="008D710D">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79175BD" w14:textId="4826D19F" w:rsidR="00774B97" w:rsidRPr="00774B97" w:rsidRDefault="00774B97" w:rsidP="007C48E6">
            <w:pPr>
              <w:pStyle w:val="Akapitzlist"/>
              <w:numPr>
                <w:ilvl w:val="3"/>
                <w:numId w:val="14"/>
              </w:numPr>
              <w:spacing w:after="0"/>
              <w:ind w:left="381" w:right="138" w:hanging="284"/>
              <w:rPr>
                <w:rFonts w:ascii="Times New Roman" w:hAnsi="Times New Roman" w:cs="Times New Roman"/>
                <w:color w:val="000000"/>
                <w:sz w:val="18"/>
                <w:szCs w:val="20"/>
              </w:rPr>
            </w:pPr>
            <w:r w:rsidRPr="00774B97">
              <w:rPr>
                <w:rFonts w:ascii="Times New Roman" w:hAnsi="Times New Roman" w:cs="Times New Roman"/>
                <w:color w:val="000000"/>
                <w:sz w:val="18"/>
                <w:szCs w:val="20"/>
              </w:rPr>
              <w:t>automatyczne generowanie dokumentacji baz danych SQL Server, w tym graficzne dokumentowanie</w:t>
            </w:r>
            <w:r w:rsidRPr="00774B97">
              <w:rPr>
                <w:rFonts w:ascii="Times New Roman" w:hAnsi="Times New Roman" w:cs="Times New Roman"/>
                <w:sz w:val="18"/>
                <w:szCs w:val="20"/>
              </w:rPr>
              <w:t xml:space="preserve"> zależnoś</w:t>
            </w:r>
            <w:r>
              <w:rPr>
                <w:rFonts w:ascii="Times New Roman" w:hAnsi="Times New Roman" w:cs="Times New Roman"/>
                <w:sz w:val="18"/>
                <w:szCs w:val="20"/>
              </w:rPr>
              <w:t>ci między obiektami bazy danych.</w:t>
            </w:r>
          </w:p>
        </w:tc>
        <w:tc>
          <w:tcPr>
            <w:tcW w:w="2699" w:type="dxa"/>
            <w:tcBorders>
              <w:top w:val="single" w:sz="4" w:space="0" w:color="auto"/>
              <w:left w:val="single" w:sz="4" w:space="0" w:color="auto"/>
              <w:bottom w:val="single" w:sz="4" w:space="0" w:color="auto"/>
              <w:right w:val="single" w:sz="4" w:space="0" w:color="auto"/>
            </w:tcBorders>
            <w:vAlign w:val="center"/>
          </w:tcPr>
          <w:p w14:paraId="425E8A6F" w14:textId="77777777" w:rsidR="00774B97" w:rsidRPr="00444675" w:rsidRDefault="00774B97" w:rsidP="008D710D">
            <w:pPr>
              <w:autoSpaceDE w:val="0"/>
              <w:autoSpaceDN w:val="0"/>
              <w:adjustRightInd w:val="0"/>
              <w:spacing w:after="0"/>
              <w:ind w:firstLine="98"/>
              <w:rPr>
                <w:rFonts w:ascii="Times New Roman" w:hAnsi="Times New Roman" w:cs="Times New Roman"/>
                <w:sz w:val="18"/>
                <w:szCs w:val="18"/>
              </w:rPr>
            </w:pPr>
          </w:p>
        </w:tc>
      </w:tr>
    </w:tbl>
    <w:p w14:paraId="3E4EF091" w14:textId="2BA7E283" w:rsidR="004E49CE" w:rsidRDefault="004E49CE" w:rsidP="00774B97">
      <w:pPr>
        <w:jc w:val="both"/>
        <w:rPr>
          <w:rFonts w:ascii="Times New Roman" w:hAnsi="Times New Roman" w:cs="Times New Roman"/>
          <w:color w:val="000000"/>
          <w:sz w:val="20"/>
          <w:szCs w:val="20"/>
        </w:rPr>
      </w:pPr>
    </w:p>
    <w:p w14:paraId="584E6C45" w14:textId="3686A04B" w:rsidR="009A57EE" w:rsidRPr="00774B97" w:rsidRDefault="009A57EE" w:rsidP="00774B97">
      <w:pPr>
        <w:jc w:val="both"/>
        <w:rPr>
          <w:rFonts w:ascii="Times New Roman" w:hAnsi="Times New Roman" w:cs="Times New Roman"/>
          <w:color w:val="000000"/>
          <w:sz w:val="20"/>
          <w:szCs w:val="20"/>
        </w:rPr>
      </w:pPr>
    </w:p>
    <w:p w14:paraId="0194E804" w14:textId="3C7DFB6D" w:rsidR="00512E09" w:rsidRPr="00900689" w:rsidRDefault="00512E09" w:rsidP="00512E09">
      <w:pPr>
        <w:spacing w:after="0"/>
        <w:jc w:val="both"/>
        <w:rPr>
          <w:rFonts w:ascii="Times New Roman" w:hAnsi="Times New Roman" w:cs="Times New Roman"/>
          <w:b/>
          <w:sz w:val="20"/>
          <w:u w:val="single"/>
        </w:rPr>
      </w:pPr>
      <w:r w:rsidRPr="00900689">
        <w:rPr>
          <w:rFonts w:ascii="Times New Roman" w:hAnsi="Times New Roman" w:cs="Times New Roman"/>
          <w:b/>
          <w:sz w:val="20"/>
          <w:u w:val="single"/>
        </w:rPr>
        <w:t>Wskazany w ofercie produkt równoważny do produktu wskazanego w Załączn</w:t>
      </w:r>
      <w:r>
        <w:rPr>
          <w:rFonts w:ascii="Times New Roman" w:hAnsi="Times New Roman" w:cs="Times New Roman"/>
          <w:b/>
          <w:sz w:val="20"/>
          <w:u w:val="single"/>
        </w:rPr>
        <w:t>iku nr 1 do SIWZ Tabela 2 poz. 11</w:t>
      </w:r>
      <w:r w:rsidRPr="00900689">
        <w:rPr>
          <w:rFonts w:ascii="Times New Roman" w:hAnsi="Times New Roman" w:cs="Times New Roman"/>
          <w:b/>
          <w:sz w:val="20"/>
          <w:u w:val="single"/>
        </w:rPr>
        <w:t xml:space="preserve"> tj. </w:t>
      </w:r>
      <w:r w:rsidR="009A57EE" w:rsidRPr="009A57EE">
        <w:rPr>
          <w:rFonts w:ascii="Times New Roman" w:hAnsi="Times New Roman" w:cs="Times New Roman"/>
          <w:b/>
          <w:sz w:val="20"/>
          <w:u w:val="single"/>
        </w:rPr>
        <w:t xml:space="preserve">Oprogramowanie do monitorowania sieci, urządzeń sieciowych, aplikacji oraz serwerów </w:t>
      </w:r>
      <w:proofErr w:type="spellStart"/>
      <w:r w:rsidR="009A57EE" w:rsidRPr="009A57EE">
        <w:rPr>
          <w:rFonts w:ascii="Times New Roman" w:hAnsi="Times New Roman" w:cs="Times New Roman"/>
          <w:b/>
          <w:sz w:val="20"/>
          <w:u w:val="single"/>
        </w:rPr>
        <w:t>Nagios</w:t>
      </w:r>
      <w:proofErr w:type="spellEnd"/>
      <w:r w:rsidR="009A57EE" w:rsidRPr="009A57EE">
        <w:rPr>
          <w:rFonts w:ascii="Times New Roman" w:hAnsi="Times New Roman" w:cs="Times New Roman"/>
          <w:b/>
          <w:sz w:val="20"/>
          <w:u w:val="single"/>
        </w:rPr>
        <w:t xml:space="preserve"> XI Pro</w:t>
      </w:r>
    </w:p>
    <w:p w14:paraId="08EC1051" w14:textId="056236FD" w:rsidR="003855CB" w:rsidRDefault="003855CB" w:rsidP="0018029A">
      <w:pPr>
        <w:spacing w:after="0" w:line="360" w:lineRule="auto"/>
        <w:jc w:val="both"/>
        <w:rPr>
          <w:rFonts w:ascii="Times New Roman" w:eastAsia="Times New Roman" w:hAnsi="Times New Roman" w:cs="Times New Roman"/>
          <w:sz w:val="20"/>
          <w:szCs w:val="20"/>
          <w:lang w:eastAsia="pl-PL"/>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0" w:type="dxa"/>
          <w:bottom w:w="15" w:type="dxa"/>
          <w:right w:w="0" w:type="dxa"/>
        </w:tblCellMar>
        <w:tblLook w:val="04A0" w:firstRow="1" w:lastRow="0" w:firstColumn="1" w:lastColumn="0" w:noHBand="0" w:noVBand="1"/>
      </w:tblPr>
      <w:tblGrid>
        <w:gridCol w:w="600"/>
        <w:gridCol w:w="6341"/>
        <w:gridCol w:w="2703"/>
      </w:tblGrid>
      <w:tr w:rsidR="009A57EE" w:rsidRPr="00060E9B" w14:paraId="5E0531BE" w14:textId="77777777" w:rsidTr="00FA4193">
        <w:trPr>
          <w:trHeight w:val="1167"/>
        </w:trPr>
        <w:tc>
          <w:tcPr>
            <w:tcW w:w="600" w:type="dxa"/>
            <w:shd w:val="clear" w:color="auto" w:fill="D9D9D9" w:themeFill="background1" w:themeFillShade="D9"/>
            <w:vAlign w:val="center"/>
          </w:tcPr>
          <w:p w14:paraId="37B69C92" w14:textId="77777777" w:rsidR="009A57EE" w:rsidRPr="00060E9B" w:rsidRDefault="009A57EE" w:rsidP="00862C8F">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Lp.</w:t>
            </w:r>
          </w:p>
        </w:tc>
        <w:tc>
          <w:tcPr>
            <w:tcW w:w="6341" w:type="dxa"/>
            <w:shd w:val="clear" w:color="auto" w:fill="D9D9D9" w:themeFill="background1" w:themeFillShade="D9"/>
            <w:vAlign w:val="center"/>
          </w:tcPr>
          <w:p w14:paraId="73A15857" w14:textId="77777777" w:rsidR="009A57EE" w:rsidRPr="00060E9B" w:rsidRDefault="009A57EE" w:rsidP="00862C8F">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Wymagania</w:t>
            </w:r>
          </w:p>
        </w:tc>
        <w:tc>
          <w:tcPr>
            <w:tcW w:w="2699" w:type="dxa"/>
            <w:shd w:val="clear" w:color="auto" w:fill="D9D9D9" w:themeFill="background1" w:themeFillShade="D9"/>
          </w:tcPr>
          <w:p w14:paraId="0FC6F081" w14:textId="77777777" w:rsidR="009A57EE" w:rsidRPr="00060E9B" w:rsidRDefault="009A57EE" w:rsidP="00862C8F">
            <w:pPr>
              <w:spacing w:after="0"/>
              <w:jc w:val="center"/>
              <w:rPr>
                <w:rFonts w:ascii="Times New Roman" w:hAnsi="Times New Roman" w:cs="Times New Roman"/>
                <w:b/>
                <w:color w:val="000000"/>
                <w:sz w:val="20"/>
              </w:rPr>
            </w:pPr>
            <w:r w:rsidRPr="00060E9B">
              <w:rPr>
                <w:rFonts w:ascii="Times New Roman" w:hAnsi="Times New Roman" w:cs="Times New Roman"/>
                <w:b/>
                <w:color w:val="000000"/>
                <w:sz w:val="20"/>
              </w:rPr>
              <w:t xml:space="preserve">Spełnienie wymagania </w:t>
            </w:r>
            <w:r w:rsidRPr="00060E9B">
              <w:rPr>
                <w:rFonts w:ascii="Times New Roman" w:hAnsi="Times New Roman" w:cs="Times New Roman"/>
                <w:b/>
                <w:color w:val="000000" w:themeColor="text1"/>
                <w:sz w:val="20"/>
              </w:rPr>
              <w:t xml:space="preserve">przez produkt równoważny </w:t>
            </w:r>
            <w:r w:rsidRPr="00060E9B">
              <w:rPr>
                <w:rFonts w:ascii="Times New Roman" w:hAnsi="Times New Roman" w:cs="Times New Roman"/>
                <w:sz w:val="20"/>
              </w:rPr>
              <w:t>(należy wpisać: „spełnia” lub „nie spełnia”)</w:t>
            </w:r>
          </w:p>
        </w:tc>
      </w:tr>
      <w:tr w:rsidR="009A57EE" w14:paraId="13584642" w14:textId="77777777" w:rsidTr="00FA4193">
        <w:trPr>
          <w:trHeight w:val="351"/>
        </w:trPr>
        <w:tc>
          <w:tcPr>
            <w:tcW w:w="600" w:type="dxa"/>
            <w:vAlign w:val="center"/>
          </w:tcPr>
          <w:p w14:paraId="08523EA9" w14:textId="77777777" w:rsidR="009A57EE" w:rsidRPr="00C77DF7" w:rsidRDefault="009A57EE" w:rsidP="00862C8F">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6341" w:type="dxa"/>
            <w:vAlign w:val="center"/>
          </w:tcPr>
          <w:p w14:paraId="563A9DCE" w14:textId="1B68638C" w:rsidR="009A57EE" w:rsidRPr="009A57EE" w:rsidRDefault="009A57EE" w:rsidP="009A57EE">
            <w:pPr>
              <w:pStyle w:val="Default"/>
              <w:tabs>
                <w:tab w:val="left" w:pos="426"/>
              </w:tabs>
              <w:ind w:left="109" w:right="141"/>
              <w:jc w:val="both"/>
              <w:rPr>
                <w:rFonts w:ascii="Times New Roman" w:eastAsia="Times New Roman" w:hAnsi="Times New Roman" w:cs="Times New Roman"/>
                <w:sz w:val="18"/>
                <w:szCs w:val="18"/>
                <w:lang w:eastAsia="pl-PL"/>
              </w:rPr>
            </w:pPr>
            <w:r w:rsidRPr="00060E9B">
              <w:rPr>
                <w:rFonts w:ascii="Times New Roman" w:eastAsia="Times New Roman" w:hAnsi="Times New Roman" w:cs="Times New Roman"/>
                <w:sz w:val="18"/>
                <w:szCs w:val="18"/>
                <w:lang w:eastAsia="pl-PL"/>
              </w:rPr>
              <w:t>Oprogramowanie równoważne nie spowoduje poniesienia dodatkowych kosztów po stronie Zamawiającego i będzie kompaty</w:t>
            </w:r>
            <w:r>
              <w:rPr>
                <w:rFonts w:ascii="Times New Roman" w:eastAsia="Times New Roman" w:hAnsi="Times New Roman" w:cs="Times New Roman"/>
                <w:sz w:val="18"/>
                <w:szCs w:val="18"/>
                <w:lang w:eastAsia="pl-PL"/>
              </w:rPr>
              <w:t>bilne z rozwiązaniami stworzonymi</w:t>
            </w:r>
            <w:r w:rsidRPr="00060E9B">
              <w:rPr>
                <w:rFonts w:ascii="Times New Roman" w:eastAsia="Times New Roman" w:hAnsi="Times New Roman" w:cs="Times New Roman"/>
                <w:sz w:val="18"/>
                <w:szCs w:val="18"/>
                <w:lang w:eastAsia="pl-PL"/>
              </w:rPr>
              <w:t xml:space="preserve"> przez Zamawiającego</w:t>
            </w:r>
          </w:p>
        </w:tc>
        <w:tc>
          <w:tcPr>
            <w:tcW w:w="2699" w:type="dxa"/>
          </w:tcPr>
          <w:p w14:paraId="21C4BB75" w14:textId="77777777" w:rsidR="009A57EE" w:rsidRDefault="009A57EE" w:rsidP="00862C8F">
            <w:pPr>
              <w:autoSpaceDE w:val="0"/>
              <w:autoSpaceDN w:val="0"/>
              <w:adjustRightInd w:val="0"/>
              <w:jc w:val="center"/>
              <w:rPr>
                <w:rFonts w:ascii="Times New Roman" w:hAnsi="Times New Roman" w:cs="Times New Roman"/>
                <w:b/>
              </w:rPr>
            </w:pPr>
          </w:p>
        </w:tc>
      </w:tr>
      <w:tr w:rsidR="009A57EE" w14:paraId="362C9CEE" w14:textId="77777777" w:rsidTr="000E520A">
        <w:trPr>
          <w:trHeight w:val="1139"/>
        </w:trPr>
        <w:tc>
          <w:tcPr>
            <w:tcW w:w="600" w:type="dxa"/>
            <w:tcBorders>
              <w:top w:val="single" w:sz="4" w:space="0" w:color="auto"/>
              <w:left w:val="single" w:sz="4" w:space="0" w:color="auto"/>
              <w:bottom w:val="single" w:sz="4" w:space="0" w:color="auto"/>
              <w:right w:val="single" w:sz="4" w:space="0" w:color="auto"/>
            </w:tcBorders>
            <w:vAlign w:val="center"/>
          </w:tcPr>
          <w:p w14:paraId="3C8C01C8" w14:textId="77777777" w:rsidR="009A57EE" w:rsidRPr="00444675" w:rsidRDefault="009A57EE" w:rsidP="00862C8F">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p>
        </w:tc>
        <w:tc>
          <w:tcPr>
            <w:tcW w:w="6341" w:type="dxa"/>
            <w:tcBorders>
              <w:top w:val="single" w:sz="4" w:space="0" w:color="auto"/>
              <w:left w:val="single" w:sz="4" w:space="0" w:color="auto"/>
              <w:bottom w:val="single" w:sz="4" w:space="0" w:color="auto"/>
              <w:right w:val="single" w:sz="4" w:space="0" w:color="auto"/>
            </w:tcBorders>
            <w:vAlign w:val="center"/>
          </w:tcPr>
          <w:p w14:paraId="622D2B26" w14:textId="5131BC8F" w:rsidR="009A57EE" w:rsidRPr="009A57EE" w:rsidRDefault="0087795C" w:rsidP="0087795C">
            <w:pPr>
              <w:spacing w:after="0" w:line="240" w:lineRule="auto"/>
              <w:ind w:left="97" w:right="138"/>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Oprogramowanie równoważne </w:t>
            </w:r>
            <w:r w:rsidR="009A57EE" w:rsidRPr="009A57EE">
              <w:rPr>
                <w:rFonts w:ascii="Times New Roman" w:eastAsia="Times New Roman" w:hAnsi="Times New Roman" w:cs="Times New Roman"/>
                <w:color w:val="000000"/>
                <w:sz w:val="18"/>
                <w:szCs w:val="18"/>
                <w:lang w:eastAsia="pl-PL"/>
              </w:rPr>
              <w:t>w pełni zezw</w:t>
            </w:r>
            <w:r>
              <w:rPr>
                <w:rFonts w:ascii="Times New Roman" w:eastAsia="Times New Roman" w:hAnsi="Times New Roman" w:cs="Times New Roman"/>
                <w:color w:val="000000"/>
                <w:sz w:val="18"/>
                <w:szCs w:val="18"/>
                <w:lang w:eastAsia="pl-PL"/>
              </w:rPr>
              <w:t>ala</w:t>
            </w:r>
            <w:r w:rsidR="009A57EE" w:rsidRPr="009A57EE">
              <w:rPr>
                <w:rFonts w:ascii="Times New Roman" w:eastAsia="Times New Roman" w:hAnsi="Times New Roman" w:cs="Times New Roman"/>
                <w:color w:val="000000"/>
                <w:sz w:val="18"/>
                <w:szCs w:val="18"/>
                <w:lang w:eastAsia="pl-PL"/>
              </w:rPr>
              <w:t xml:space="preserve"> na wykorzystanie stworzonych przez Zamawiającego skryptów oraz </w:t>
            </w:r>
            <w:proofErr w:type="spellStart"/>
            <w:r w:rsidR="009A57EE" w:rsidRPr="009A57EE">
              <w:rPr>
                <w:rFonts w:ascii="Times New Roman" w:eastAsia="Times New Roman" w:hAnsi="Times New Roman" w:cs="Times New Roman"/>
                <w:color w:val="000000"/>
                <w:sz w:val="18"/>
                <w:szCs w:val="18"/>
                <w:lang w:eastAsia="pl-PL"/>
              </w:rPr>
              <w:t>pozwol</w:t>
            </w:r>
            <w:r>
              <w:rPr>
                <w:rFonts w:ascii="Times New Roman" w:eastAsia="Times New Roman" w:hAnsi="Times New Roman" w:cs="Times New Roman"/>
                <w:color w:val="000000"/>
                <w:sz w:val="18"/>
                <w:szCs w:val="18"/>
                <w:lang w:eastAsia="pl-PL"/>
              </w:rPr>
              <w:t>a</w:t>
            </w:r>
            <w:proofErr w:type="spellEnd"/>
            <w:r w:rsidR="009A57EE" w:rsidRPr="009A57EE">
              <w:rPr>
                <w:rFonts w:ascii="Times New Roman" w:eastAsia="Times New Roman" w:hAnsi="Times New Roman" w:cs="Times New Roman"/>
                <w:color w:val="000000"/>
                <w:sz w:val="18"/>
                <w:szCs w:val="18"/>
                <w:lang w:eastAsia="pl-PL"/>
              </w:rPr>
              <w:t xml:space="preserve"> na objęcie monitoringiem całości infrastruktury używanej u Zamawiającego, a także świadczonych w jego systemie informatycznym usług i wybranych elementów oprogramowania; </w:t>
            </w:r>
          </w:p>
        </w:tc>
        <w:tc>
          <w:tcPr>
            <w:tcW w:w="2699" w:type="dxa"/>
            <w:tcBorders>
              <w:top w:val="single" w:sz="4" w:space="0" w:color="auto"/>
              <w:left w:val="single" w:sz="4" w:space="0" w:color="auto"/>
              <w:bottom w:val="single" w:sz="4" w:space="0" w:color="auto"/>
              <w:right w:val="single" w:sz="4" w:space="0" w:color="auto"/>
            </w:tcBorders>
          </w:tcPr>
          <w:p w14:paraId="79DD344E" w14:textId="58A8640F" w:rsidR="00862C8F" w:rsidRDefault="00862C8F" w:rsidP="00862C8F">
            <w:pPr>
              <w:autoSpaceDE w:val="0"/>
              <w:autoSpaceDN w:val="0"/>
              <w:adjustRightInd w:val="0"/>
              <w:jc w:val="center"/>
              <w:rPr>
                <w:rFonts w:ascii="Times New Roman" w:hAnsi="Times New Roman" w:cs="Times New Roman"/>
                <w:b/>
              </w:rPr>
            </w:pPr>
          </w:p>
          <w:p w14:paraId="23A6ED96" w14:textId="77777777" w:rsidR="00862C8F" w:rsidRPr="00862C8F" w:rsidRDefault="00862C8F" w:rsidP="00862C8F">
            <w:pPr>
              <w:rPr>
                <w:rFonts w:ascii="Times New Roman" w:hAnsi="Times New Roman" w:cs="Times New Roman"/>
              </w:rPr>
            </w:pPr>
          </w:p>
          <w:p w14:paraId="4F138BB5" w14:textId="3B149687" w:rsidR="009A57EE" w:rsidRPr="00862C8F" w:rsidRDefault="00862C8F" w:rsidP="00862C8F">
            <w:pPr>
              <w:tabs>
                <w:tab w:val="left" w:pos="1970"/>
              </w:tabs>
              <w:rPr>
                <w:rFonts w:ascii="Times New Roman" w:hAnsi="Times New Roman" w:cs="Times New Roman"/>
              </w:rPr>
            </w:pPr>
            <w:r>
              <w:rPr>
                <w:rFonts w:ascii="Times New Roman" w:hAnsi="Times New Roman" w:cs="Times New Roman"/>
              </w:rPr>
              <w:tab/>
            </w:r>
          </w:p>
        </w:tc>
      </w:tr>
      <w:tr w:rsidR="009A57EE" w:rsidRPr="00444675" w14:paraId="38144051"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79EC111" w14:textId="75192714" w:rsidR="009A57EE" w:rsidRPr="00444675" w:rsidRDefault="0090560A" w:rsidP="00862C8F">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3</w:t>
            </w:r>
            <w:r w:rsidR="009A57EE" w:rsidRPr="00444675">
              <w:rPr>
                <w:rFonts w:ascii="Times New Roman" w:hAnsi="Times New Roman" w:cs="Times New Roman"/>
                <w:b/>
                <w:color w:val="000000"/>
                <w:sz w:val="18"/>
                <w:szCs w:val="18"/>
              </w:rPr>
              <w:t>.</w:t>
            </w:r>
          </w:p>
        </w:tc>
        <w:tc>
          <w:tcPr>
            <w:tcW w:w="9044" w:type="dxa"/>
            <w:gridSpan w:val="2"/>
            <w:tcBorders>
              <w:top w:val="single" w:sz="4" w:space="0" w:color="auto"/>
              <w:left w:val="single" w:sz="4" w:space="0" w:color="auto"/>
              <w:bottom w:val="single" w:sz="4" w:space="0" w:color="auto"/>
              <w:right w:val="single" w:sz="4" w:space="0" w:color="auto"/>
            </w:tcBorders>
            <w:vAlign w:val="center"/>
          </w:tcPr>
          <w:p w14:paraId="00618411" w14:textId="4A7F2DB8"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r w:rsidRPr="00444675">
              <w:rPr>
                <w:rFonts w:ascii="Times New Roman" w:hAnsi="Times New Roman" w:cs="Times New Roman"/>
                <w:sz w:val="18"/>
                <w:szCs w:val="18"/>
              </w:rPr>
              <w:t>Oprogramowanie równoważne musi charakteryzować się następującymi cechami:</w:t>
            </w:r>
          </w:p>
        </w:tc>
      </w:tr>
      <w:tr w:rsidR="009A57EE" w:rsidRPr="00444675" w14:paraId="6183F88C"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BF4297B"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52CD7466" w14:textId="35745CCD" w:rsidR="009A57EE" w:rsidRPr="009A57EE" w:rsidRDefault="009A57EE" w:rsidP="00FA4193">
            <w:pPr>
              <w:pStyle w:val="Akapitzlist"/>
              <w:numPr>
                <w:ilvl w:val="0"/>
                <w:numId w:val="32"/>
              </w:numPr>
              <w:spacing w:after="0"/>
              <w:ind w:left="381"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obsług</w:t>
            </w:r>
            <w:r w:rsidR="0090560A">
              <w:rPr>
                <w:rFonts w:ascii="Times New Roman" w:eastAsia="Times New Roman" w:hAnsi="Times New Roman" w:cs="Times New Roman"/>
                <w:color w:val="000000"/>
                <w:sz w:val="18"/>
                <w:szCs w:val="18"/>
                <w:lang w:eastAsia="pl-PL"/>
              </w:rPr>
              <w:t>uje</w:t>
            </w:r>
            <w:r w:rsidRPr="009A57EE">
              <w:rPr>
                <w:rFonts w:ascii="Times New Roman" w:eastAsia="Times New Roman" w:hAnsi="Times New Roman" w:cs="Times New Roman"/>
                <w:color w:val="000000"/>
                <w:sz w:val="18"/>
                <w:szCs w:val="18"/>
                <w:lang w:eastAsia="pl-PL"/>
              </w:rPr>
              <w:t xml:space="preserve"> co najmniej 20 hostów,</w:t>
            </w:r>
          </w:p>
        </w:tc>
        <w:tc>
          <w:tcPr>
            <w:tcW w:w="2699" w:type="dxa"/>
            <w:tcBorders>
              <w:top w:val="single" w:sz="4" w:space="0" w:color="auto"/>
              <w:left w:val="single" w:sz="4" w:space="0" w:color="auto"/>
              <w:bottom w:val="single" w:sz="4" w:space="0" w:color="auto"/>
              <w:right w:val="single" w:sz="4" w:space="0" w:color="auto"/>
            </w:tcBorders>
            <w:vAlign w:val="center"/>
          </w:tcPr>
          <w:p w14:paraId="2EF754FB"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6FFA3963"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606E3B72"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FEB727B" w14:textId="31EF20E9" w:rsidR="009A57EE" w:rsidRPr="00FA4193" w:rsidRDefault="00721560"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musi </w:t>
            </w:r>
            <w:r w:rsidR="009A57EE" w:rsidRPr="009A57EE">
              <w:rPr>
                <w:rFonts w:ascii="Times New Roman" w:eastAsia="Times New Roman" w:hAnsi="Times New Roman" w:cs="Times New Roman"/>
                <w:color w:val="000000"/>
                <w:sz w:val="18"/>
                <w:szCs w:val="18"/>
                <w:lang w:eastAsia="pl-PL"/>
              </w:rPr>
              <w:t xml:space="preserve">być dystrybuowany w formie obrazu maszyny dla </w:t>
            </w:r>
            <w:proofErr w:type="spellStart"/>
            <w:r w:rsidR="009A57EE" w:rsidRPr="009A57EE">
              <w:rPr>
                <w:rFonts w:ascii="Times New Roman" w:eastAsia="Times New Roman" w:hAnsi="Times New Roman" w:cs="Times New Roman"/>
                <w:color w:val="000000"/>
                <w:sz w:val="18"/>
                <w:szCs w:val="18"/>
                <w:lang w:eastAsia="pl-PL"/>
              </w:rPr>
              <w:t>wirtualizatora</w:t>
            </w:r>
            <w:proofErr w:type="spellEnd"/>
            <w:r w:rsidR="009A57EE" w:rsidRPr="009A57EE">
              <w:rPr>
                <w:rFonts w:ascii="Times New Roman" w:eastAsia="Times New Roman" w:hAnsi="Times New Roman" w:cs="Times New Roman"/>
                <w:color w:val="000000"/>
                <w:sz w:val="18"/>
                <w:szCs w:val="18"/>
                <w:lang w:eastAsia="pl-PL"/>
              </w:rPr>
              <w:t xml:space="preserve"> </w:t>
            </w:r>
            <w:proofErr w:type="spellStart"/>
            <w:r w:rsidR="009A57EE" w:rsidRPr="009A57EE">
              <w:rPr>
                <w:rFonts w:ascii="Times New Roman" w:eastAsia="Times New Roman" w:hAnsi="Times New Roman" w:cs="Times New Roman"/>
                <w:color w:val="000000"/>
                <w:sz w:val="18"/>
                <w:szCs w:val="18"/>
                <w:lang w:eastAsia="pl-PL"/>
              </w:rPr>
              <w:t>VMWare</w:t>
            </w:r>
            <w:proofErr w:type="spellEnd"/>
            <w:r w:rsidR="009A57EE" w:rsidRPr="009A57EE">
              <w:rPr>
                <w:rFonts w:ascii="Times New Roman" w:eastAsia="Times New Roman" w:hAnsi="Times New Roman" w:cs="Times New Roman"/>
                <w:color w:val="000000"/>
                <w:sz w:val="18"/>
                <w:szCs w:val="18"/>
                <w:lang w:eastAsia="pl-PL"/>
              </w:rPr>
              <w:t>;</w:t>
            </w:r>
          </w:p>
        </w:tc>
        <w:tc>
          <w:tcPr>
            <w:tcW w:w="2699" w:type="dxa"/>
            <w:tcBorders>
              <w:top w:val="single" w:sz="4" w:space="0" w:color="auto"/>
              <w:left w:val="single" w:sz="4" w:space="0" w:color="auto"/>
              <w:bottom w:val="single" w:sz="4" w:space="0" w:color="auto"/>
              <w:right w:val="single" w:sz="4" w:space="0" w:color="auto"/>
            </w:tcBorders>
            <w:vAlign w:val="center"/>
          </w:tcPr>
          <w:p w14:paraId="0693D25F"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5CFE99F7"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22A25112"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480CF1E3" w14:textId="2614443C" w:rsidR="009A57EE" w:rsidRPr="00FA4193"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zapewnia monitorowanie wszystkich krytycznych komponentów infrastruktury, w tym aplikacji, usług, systemów operacyjnych, protokołów sieciowych, danych systemowych i infrastruktury sieciowej,</w:t>
            </w:r>
          </w:p>
        </w:tc>
        <w:tc>
          <w:tcPr>
            <w:tcW w:w="2699" w:type="dxa"/>
            <w:tcBorders>
              <w:top w:val="single" w:sz="4" w:space="0" w:color="auto"/>
              <w:left w:val="single" w:sz="4" w:space="0" w:color="auto"/>
              <w:bottom w:val="single" w:sz="4" w:space="0" w:color="auto"/>
              <w:right w:val="single" w:sz="4" w:space="0" w:color="auto"/>
            </w:tcBorders>
            <w:vAlign w:val="center"/>
          </w:tcPr>
          <w:p w14:paraId="33A85CD8"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1C9DD572"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1C1FA732"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055DEBDB" w14:textId="1E8E9FCD" w:rsidR="009A57EE" w:rsidRPr="00FA4193"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zapewnia centralny widok całej sieci operacyjnej IT i procesów biznesowych,</w:t>
            </w:r>
          </w:p>
        </w:tc>
        <w:tc>
          <w:tcPr>
            <w:tcW w:w="2699" w:type="dxa"/>
            <w:tcBorders>
              <w:top w:val="single" w:sz="4" w:space="0" w:color="auto"/>
              <w:left w:val="single" w:sz="4" w:space="0" w:color="auto"/>
              <w:bottom w:val="single" w:sz="4" w:space="0" w:color="auto"/>
              <w:right w:val="single" w:sz="4" w:space="0" w:color="auto"/>
            </w:tcBorders>
            <w:vAlign w:val="center"/>
          </w:tcPr>
          <w:p w14:paraId="7F2DD6FE"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36E5734F"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BF05EFA"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1F786714" w14:textId="453A31E5" w:rsidR="009A57EE" w:rsidRPr="00FA4193"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zapewni</w:t>
            </w:r>
            <w:r w:rsidR="00721560">
              <w:rPr>
                <w:rFonts w:ascii="Times New Roman" w:eastAsia="Times New Roman" w:hAnsi="Times New Roman" w:cs="Times New Roman"/>
                <w:color w:val="000000"/>
                <w:sz w:val="18"/>
                <w:szCs w:val="18"/>
                <w:lang w:eastAsia="pl-PL"/>
              </w:rPr>
              <w:t>a</w:t>
            </w:r>
            <w:r w:rsidRPr="009A57EE">
              <w:rPr>
                <w:rFonts w:ascii="Times New Roman" w:eastAsia="Times New Roman" w:hAnsi="Times New Roman" w:cs="Times New Roman"/>
                <w:color w:val="000000"/>
                <w:sz w:val="18"/>
                <w:szCs w:val="18"/>
                <w:lang w:eastAsia="pl-PL"/>
              </w:rPr>
              <w:t xml:space="preserve"> interfejs GUI z możliwością dostosowywania układu, projektu i preferencji dla poszczególnych użytkowników,</w:t>
            </w:r>
          </w:p>
        </w:tc>
        <w:tc>
          <w:tcPr>
            <w:tcW w:w="2699" w:type="dxa"/>
            <w:tcBorders>
              <w:top w:val="single" w:sz="4" w:space="0" w:color="auto"/>
              <w:left w:val="single" w:sz="4" w:space="0" w:color="auto"/>
              <w:bottom w:val="single" w:sz="4" w:space="0" w:color="auto"/>
              <w:right w:val="single" w:sz="4" w:space="0" w:color="auto"/>
            </w:tcBorders>
            <w:vAlign w:val="center"/>
          </w:tcPr>
          <w:p w14:paraId="69171DF7"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7A6A54A1"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5BFBE725"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69DF5E84" w14:textId="4A0FA625" w:rsidR="009A57EE" w:rsidRPr="00FA4193"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 xml:space="preserve">udostępnia automatyczne wykresy trendów i planowania wydajności (niezbędne do planowania modernizacji infrastruktury), </w:t>
            </w:r>
          </w:p>
        </w:tc>
        <w:tc>
          <w:tcPr>
            <w:tcW w:w="2699" w:type="dxa"/>
            <w:tcBorders>
              <w:top w:val="single" w:sz="4" w:space="0" w:color="auto"/>
              <w:left w:val="single" w:sz="4" w:space="0" w:color="auto"/>
              <w:bottom w:val="single" w:sz="4" w:space="0" w:color="auto"/>
              <w:right w:val="single" w:sz="4" w:space="0" w:color="auto"/>
            </w:tcBorders>
            <w:vAlign w:val="center"/>
          </w:tcPr>
          <w:p w14:paraId="3939D342"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1C4D3F04"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72F9F728"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7A8BBA1B" w14:textId="140863F7" w:rsidR="009A57EE" w:rsidRPr="00FA4193"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m</w:t>
            </w:r>
            <w:r w:rsidR="00721560">
              <w:rPr>
                <w:rFonts w:ascii="Times New Roman" w:eastAsia="Times New Roman" w:hAnsi="Times New Roman" w:cs="Times New Roman"/>
                <w:color w:val="000000"/>
                <w:sz w:val="18"/>
                <w:szCs w:val="18"/>
                <w:lang w:eastAsia="pl-PL"/>
              </w:rPr>
              <w:t>a</w:t>
            </w:r>
            <w:r w:rsidRPr="009A57EE">
              <w:rPr>
                <w:rFonts w:ascii="Times New Roman" w:eastAsia="Times New Roman" w:hAnsi="Times New Roman" w:cs="Times New Roman"/>
                <w:color w:val="000000"/>
                <w:sz w:val="18"/>
                <w:szCs w:val="18"/>
                <w:lang w:eastAsia="pl-PL"/>
              </w:rPr>
              <w:t xml:space="preserve"> możliwość wysyłania alertów do dedykowanych użytkowników za pośrednictwem wiadomości e-mail lub wiadomości tekstowych na telefony komórkowe, zapewniając im szczegółowe informacje na temat awarii,</w:t>
            </w:r>
          </w:p>
        </w:tc>
        <w:tc>
          <w:tcPr>
            <w:tcW w:w="2699" w:type="dxa"/>
            <w:tcBorders>
              <w:top w:val="single" w:sz="4" w:space="0" w:color="auto"/>
              <w:left w:val="single" w:sz="4" w:space="0" w:color="auto"/>
              <w:bottom w:val="single" w:sz="4" w:space="0" w:color="auto"/>
              <w:right w:val="single" w:sz="4" w:space="0" w:color="auto"/>
            </w:tcBorders>
            <w:vAlign w:val="center"/>
          </w:tcPr>
          <w:p w14:paraId="5D6F9252"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r w:rsidR="009A57EE" w:rsidRPr="00444675" w14:paraId="62FD3972" w14:textId="77777777" w:rsidTr="00FA4193">
        <w:trPr>
          <w:trHeight w:val="351"/>
        </w:trPr>
        <w:tc>
          <w:tcPr>
            <w:tcW w:w="600" w:type="dxa"/>
            <w:tcBorders>
              <w:top w:val="single" w:sz="4" w:space="0" w:color="auto"/>
              <w:left w:val="single" w:sz="4" w:space="0" w:color="auto"/>
              <w:bottom w:val="single" w:sz="4" w:space="0" w:color="auto"/>
              <w:right w:val="single" w:sz="4" w:space="0" w:color="auto"/>
            </w:tcBorders>
            <w:vAlign w:val="center"/>
          </w:tcPr>
          <w:p w14:paraId="050C0F97" w14:textId="77777777" w:rsidR="009A57EE" w:rsidRDefault="009A57EE" w:rsidP="00862C8F">
            <w:pPr>
              <w:spacing w:after="0"/>
              <w:jc w:val="center"/>
              <w:rPr>
                <w:rFonts w:ascii="Times New Roman" w:hAnsi="Times New Roman" w:cs="Times New Roman"/>
                <w:b/>
                <w:color w:val="000000"/>
                <w:sz w:val="18"/>
                <w:szCs w:val="18"/>
              </w:rPr>
            </w:pPr>
          </w:p>
        </w:tc>
        <w:tc>
          <w:tcPr>
            <w:tcW w:w="6341" w:type="dxa"/>
            <w:tcBorders>
              <w:top w:val="single" w:sz="4" w:space="0" w:color="auto"/>
              <w:left w:val="single" w:sz="4" w:space="0" w:color="auto"/>
              <w:bottom w:val="single" w:sz="4" w:space="0" w:color="auto"/>
              <w:right w:val="single" w:sz="4" w:space="0" w:color="auto"/>
            </w:tcBorders>
            <w:vAlign w:val="center"/>
          </w:tcPr>
          <w:p w14:paraId="3ABED7E4" w14:textId="7C9CB697" w:rsidR="009A57EE" w:rsidRPr="009A57EE" w:rsidRDefault="009A57EE" w:rsidP="00FA4193">
            <w:pPr>
              <w:pStyle w:val="Akapitzlist"/>
              <w:numPr>
                <w:ilvl w:val="0"/>
                <w:numId w:val="32"/>
              </w:numPr>
              <w:spacing w:after="0"/>
              <w:ind w:left="381" w:right="138" w:hanging="284"/>
              <w:jc w:val="both"/>
              <w:rPr>
                <w:rFonts w:ascii="Times New Roman" w:eastAsia="Times New Roman" w:hAnsi="Times New Roman" w:cs="Times New Roman"/>
                <w:color w:val="000000"/>
                <w:sz w:val="18"/>
                <w:szCs w:val="18"/>
                <w:lang w:eastAsia="pl-PL"/>
              </w:rPr>
            </w:pPr>
            <w:r w:rsidRPr="009A57EE">
              <w:rPr>
                <w:rFonts w:ascii="Times New Roman" w:eastAsia="Times New Roman" w:hAnsi="Times New Roman" w:cs="Times New Roman"/>
                <w:color w:val="000000"/>
                <w:sz w:val="18"/>
                <w:szCs w:val="18"/>
                <w:lang w:eastAsia="pl-PL"/>
              </w:rPr>
              <w:t>m</w:t>
            </w:r>
            <w:r w:rsidR="00721560">
              <w:rPr>
                <w:rFonts w:ascii="Times New Roman" w:eastAsia="Times New Roman" w:hAnsi="Times New Roman" w:cs="Times New Roman"/>
                <w:color w:val="000000"/>
                <w:sz w:val="18"/>
                <w:szCs w:val="18"/>
                <w:lang w:eastAsia="pl-PL"/>
              </w:rPr>
              <w:t>a</w:t>
            </w:r>
            <w:bookmarkStart w:id="0" w:name="_GoBack"/>
            <w:bookmarkEnd w:id="0"/>
            <w:r w:rsidRPr="009A57EE">
              <w:rPr>
                <w:rFonts w:ascii="Times New Roman" w:eastAsia="Times New Roman" w:hAnsi="Times New Roman" w:cs="Times New Roman"/>
                <w:color w:val="000000"/>
                <w:sz w:val="18"/>
                <w:szCs w:val="18"/>
                <w:lang w:eastAsia="pl-PL"/>
              </w:rPr>
              <w:t xml:space="preserve"> możliwość prostej integracji z aplikacjami wewnętrznymi i zewnętrznymi poprzez interfejsy API</w:t>
            </w:r>
          </w:p>
        </w:tc>
        <w:tc>
          <w:tcPr>
            <w:tcW w:w="2699" w:type="dxa"/>
            <w:tcBorders>
              <w:top w:val="single" w:sz="4" w:space="0" w:color="auto"/>
              <w:left w:val="single" w:sz="4" w:space="0" w:color="auto"/>
              <w:bottom w:val="single" w:sz="4" w:space="0" w:color="auto"/>
              <w:right w:val="single" w:sz="4" w:space="0" w:color="auto"/>
            </w:tcBorders>
            <w:vAlign w:val="center"/>
          </w:tcPr>
          <w:p w14:paraId="466D1CF8" w14:textId="77777777" w:rsidR="009A57EE" w:rsidRPr="00444675" w:rsidRDefault="009A57EE" w:rsidP="00862C8F">
            <w:pPr>
              <w:autoSpaceDE w:val="0"/>
              <w:autoSpaceDN w:val="0"/>
              <w:adjustRightInd w:val="0"/>
              <w:spacing w:after="0"/>
              <w:ind w:firstLine="98"/>
              <w:rPr>
                <w:rFonts w:ascii="Times New Roman" w:hAnsi="Times New Roman" w:cs="Times New Roman"/>
                <w:sz w:val="18"/>
                <w:szCs w:val="18"/>
              </w:rPr>
            </w:pPr>
          </w:p>
        </w:tc>
      </w:tr>
    </w:tbl>
    <w:p w14:paraId="6C55B72C" w14:textId="3F80FA31" w:rsidR="00512E09" w:rsidRDefault="00512E09" w:rsidP="00512E09">
      <w:pPr>
        <w:pStyle w:val="Akapitzlist"/>
        <w:ind w:left="1428" w:hanging="577"/>
        <w:jc w:val="both"/>
        <w:rPr>
          <w:rFonts w:ascii="Times New Roman" w:eastAsia="Times New Roman" w:hAnsi="Times New Roman" w:cs="Times New Roman"/>
          <w:i/>
          <w:color w:val="000000"/>
          <w:sz w:val="20"/>
          <w:szCs w:val="20"/>
          <w:lang w:eastAsia="pl-PL"/>
        </w:rPr>
      </w:pPr>
    </w:p>
    <w:p w14:paraId="1A4B92E5" w14:textId="7B035DD7" w:rsidR="00512E09" w:rsidRPr="005D273D" w:rsidRDefault="00512E09" w:rsidP="009A57EE">
      <w:pPr>
        <w:pStyle w:val="Akapitzlist"/>
        <w:ind w:left="1134"/>
        <w:jc w:val="both"/>
        <w:rPr>
          <w:rFonts w:ascii="Times New Roman" w:eastAsia="Times New Roman" w:hAnsi="Times New Roman" w:cs="Times New Roman"/>
          <w:color w:val="000000"/>
          <w:sz w:val="20"/>
          <w:szCs w:val="20"/>
          <w:lang w:eastAsia="pl-PL"/>
        </w:rPr>
      </w:pPr>
    </w:p>
    <w:p w14:paraId="23E447FA" w14:textId="77777777" w:rsidR="003855CB" w:rsidRPr="0018029A" w:rsidRDefault="003855CB" w:rsidP="0018029A">
      <w:pPr>
        <w:spacing w:after="0" w:line="360" w:lineRule="auto"/>
        <w:jc w:val="both"/>
        <w:rPr>
          <w:rFonts w:ascii="Times New Roman" w:eastAsia="Times New Roman" w:hAnsi="Times New Roman" w:cs="Times New Roman"/>
          <w:sz w:val="20"/>
          <w:szCs w:val="20"/>
          <w:lang w:eastAsia="pl-PL"/>
        </w:rPr>
      </w:pPr>
    </w:p>
    <w:p w14:paraId="38DEB688" w14:textId="77777777" w:rsidR="0018029A" w:rsidRPr="0018029A" w:rsidRDefault="0018029A" w:rsidP="0018029A">
      <w:pPr>
        <w:spacing w:after="0" w:line="360" w:lineRule="auto"/>
        <w:jc w:val="both"/>
        <w:rPr>
          <w:rFonts w:ascii="Times New Roman" w:eastAsia="Times New Roman" w:hAnsi="Times New Roman" w:cs="Times New Roman"/>
          <w:sz w:val="20"/>
          <w:szCs w:val="20"/>
          <w:lang w:eastAsia="pl-PL"/>
        </w:rPr>
      </w:pPr>
      <w:r w:rsidRPr="0018029A">
        <w:rPr>
          <w:rFonts w:ascii="Times New Roman" w:eastAsia="Times New Roman" w:hAnsi="Times New Roman" w:cs="Times New Roman"/>
          <w:sz w:val="20"/>
          <w:szCs w:val="20"/>
          <w:lang w:eastAsia="pl-PL"/>
        </w:rPr>
        <w:t xml:space="preserve">……………….….……dnia ………..….……. r. </w:t>
      </w:r>
    </w:p>
    <w:p w14:paraId="2644E57C" w14:textId="1A888B4C" w:rsidR="002D5C9A" w:rsidRDefault="002D5C9A" w:rsidP="0018029A">
      <w:pPr>
        <w:spacing w:after="0" w:line="240" w:lineRule="auto"/>
        <w:jc w:val="both"/>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0018029A" w:rsidRPr="0018029A">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i/>
          <w:sz w:val="18"/>
          <w:szCs w:val="18"/>
          <w:lang w:eastAsia="pl-PL"/>
        </w:rPr>
        <w:t xml:space="preserve">   </w:t>
      </w:r>
      <w:r w:rsidR="0018029A" w:rsidRPr="0018029A">
        <w:rPr>
          <w:rFonts w:ascii="Times New Roman" w:eastAsia="Times New Roman" w:hAnsi="Times New Roman" w:cs="Times New Roman"/>
          <w:i/>
          <w:sz w:val="18"/>
          <w:szCs w:val="18"/>
          <w:lang w:eastAsia="pl-PL"/>
        </w:rPr>
        <w:t xml:space="preserve">  (miejscowość)</w:t>
      </w:r>
      <w:r w:rsidR="0018029A" w:rsidRPr="0018029A">
        <w:rPr>
          <w:rFonts w:ascii="Times New Roman" w:eastAsia="Times New Roman" w:hAnsi="Times New Roman" w:cs="Times New Roman"/>
          <w:i/>
          <w:sz w:val="18"/>
          <w:szCs w:val="18"/>
          <w:lang w:eastAsia="pl-PL"/>
        </w:rPr>
        <w:tab/>
      </w:r>
      <w:r w:rsidR="0018029A" w:rsidRPr="0018029A">
        <w:rPr>
          <w:rFonts w:ascii="Times New Roman" w:eastAsia="Times New Roman" w:hAnsi="Times New Roman" w:cs="Times New Roman"/>
          <w:i/>
          <w:sz w:val="18"/>
          <w:szCs w:val="18"/>
          <w:lang w:eastAsia="pl-PL"/>
        </w:rPr>
        <w:tab/>
      </w:r>
      <w:r w:rsidR="0018029A" w:rsidRPr="0018029A">
        <w:rPr>
          <w:rFonts w:ascii="Times New Roman" w:eastAsia="Times New Roman" w:hAnsi="Times New Roman" w:cs="Times New Roman"/>
          <w:i/>
          <w:sz w:val="18"/>
          <w:szCs w:val="18"/>
          <w:lang w:eastAsia="pl-PL"/>
        </w:rPr>
        <w:tab/>
      </w:r>
      <w:r w:rsidR="0018029A" w:rsidRPr="0018029A">
        <w:rPr>
          <w:rFonts w:ascii="Times New Roman" w:eastAsia="Times New Roman" w:hAnsi="Times New Roman" w:cs="Times New Roman"/>
          <w:i/>
          <w:sz w:val="18"/>
          <w:szCs w:val="18"/>
          <w:lang w:eastAsia="pl-PL"/>
        </w:rPr>
        <w:tab/>
      </w:r>
      <w:r w:rsidR="009A57EE">
        <w:rPr>
          <w:rFonts w:ascii="Times New Roman" w:eastAsia="Times New Roman" w:hAnsi="Times New Roman" w:cs="Times New Roman"/>
          <w:i/>
          <w:sz w:val="18"/>
          <w:szCs w:val="18"/>
          <w:lang w:eastAsia="pl-PL"/>
        </w:rPr>
        <w:t xml:space="preserve">                   </w:t>
      </w:r>
      <w:r w:rsidR="009A57EE">
        <w:rPr>
          <w:rFonts w:ascii="Times New Roman" w:eastAsia="Times New Roman" w:hAnsi="Times New Roman" w:cs="Times New Roman"/>
          <w:i/>
          <w:sz w:val="18"/>
          <w:szCs w:val="18"/>
          <w:lang w:eastAsia="pl-PL"/>
        </w:rPr>
        <w:tab/>
      </w:r>
    </w:p>
    <w:p w14:paraId="0DEED33E" w14:textId="77777777" w:rsidR="002D5C9A" w:rsidRDefault="002D5C9A" w:rsidP="0018029A">
      <w:pPr>
        <w:spacing w:after="0" w:line="240" w:lineRule="auto"/>
        <w:jc w:val="both"/>
        <w:rPr>
          <w:rFonts w:ascii="Times New Roman" w:eastAsia="Times New Roman" w:hAnsi="Times New Roman" w:cs="Times New Roman"/>
          <w:i/>
          <w:sz w:val="18"/>
          <w:szCs w:val="18"/>
          <w:lang w:eastAsia="pl-PL"/>
        </w:rPr>
      </w:pPr>
    </w:p>
    <w:p w14:paraId="530D47DC" w14:textId="4D57769D" w:rsidR="0018029A" w:rsidRPr="0018029A" w:rsidRDefault="002D5C9A" w:rsidP="002D5C9A">
      <w:pPr>
        <w:spacing w:after="0" w:line="240" w:lineRule="auto"/>
        <w:ind w:left="4248"/>
        <w:jc w:val="both"/>
        <w:rPr>
          <w:rFonts w:ascii="Times New Roman" w:eastAsia="Times New Roman" w:hAnsi="Times New Roman" w:cs="Times New Roman"/>
          <w:sz w:val="18"/>
          <w:szCs w:val="18"/>
          <w:lang w:eastAsia="pl-PL"/>
        </w:rPr>
      </w:pPr>
      <w:r>
        <w:rPr>
          <w:rFonts w:ascii="Times New Roman" w:eastAsia="Times New Roman" w:hAnsi="Times New Roman" w:cs="Times New Roman"/>
          <w:i/>
          <w:sz w:val="18"/>
          <w:szCs w:val="18"/>
          <w:lang w:eastAsia="pl-PL"/>
        </w:rPr>
        <w:t xml:space="preserve">            </w:t>
      </w:r>
      <w:r w:rsidR="009A57EE">
        <w:rPr>
          <w:rFonts w:ascii="Times New Roman" w:eastAsia="Times New Roman" w:hAnsi="Times New Roman" w:cs="Times New Roman"/>
          <w:i/>
          <w:sz w:val="18"/>
          <w:szCs w:val="18"/>
          <w:lang w:eastAsia="pl-PL"/>
        </w:rPr>
        <w:t>……</w:t>
      </w:r>
      <w:r w:rsidR="0018029A" w:rsidRPr="0018029A">
        <w:rPr>
          <w:rFonts w:ascii="Times New Roman" w:eastAsia="Times New Roman" w:hAnsi="Times New Roman" w:cs="Times New Roman"/>
          <w:i/>
          <w:sz w:val="18"/>
          <w:szCs w:val="18"/>
          <w:lang w:eastAsia="pl-PL"/>
        </w:rPr>
        <w:t>…………………………………………………………..</w:t>
      </w:r>
    </w:p>
    <w:p w14:paraId="3F8AB590" w14:textId="402E9785" w:rsidR="0018029A" w:rsidRPr="0018029A" w:rsidRDefault="0018029A" w:rsidP="0018029A">
      <w:pPr>
        <w:suppressAutoHyphens/>
        <w:spacing w:after="0" w:line="240" w:lineRule="auto"/>
        <w:ind w:left="705"/>
        <w:rPr>
          <w:rFonts w:ascii="Times New Roman" w:eastAsia="Times New Roman" w:hAnsi="Times New Roman" w:cs="Times New Roman"/>
          <w:i/>
          <w:iCs/>
          <w:sz w:val="18"/>
          <w:szCs w:val="18"/>
          <w:lang w:eastAsia="pl-PL"/>
        </w:rPr>
      </w:pP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20"/>
          <w:szCs w:val="20"/>
          <w:lang w:eastAsia="pl-PL"/>
        </w:rPr>
        <w:tab/>
      </w:r>
      <w:r w:rsidR="009A57EE">
        <w:rPr>
          <w:rFonts w:ascii="Times New Roman" w:eastAsia="Times New Roman" w:hAnsi="Times New Roman" w:cs="Times New Roman"/>
          <w:sz w:val="20"/>
          <w:szCs w:val="20"/>
          <w:lang w:eastAsia="pl-PL"/>
        </w:rPr>
        <w:tab/>
      </w:r>
      <w:r w:rsidRPr="0018029A">
        <w:rPr>
          <w:rFonts w:ascii="Times New Roman" w:eastAsia="Times New Roman" w:hAnsi="Times New Roman" w:cs="Times New Roman"/>
          <w:sz w:val="18"/>
          <w:szCs w:val="18"/>
          <w:lang w:eastAsia="pl-PL"/>
        </w:rPr>
        <w:t xml:space="preserve">       (</w:t>
      </w:r>
      <w:r w:rsidRPr="0018029A">
        <w:rPr>
          <w:rFonts w:ascii="Times New Roman" w:eastAsia="Times New Roman" w:hAnsi="Times New Roman" w:cs="Times New Roman"/>
          <w:i/>
          <w:iCs/>
          <w:sz w:val="18"/>
          <w:szCs w:val="18"/>
          <w:lang w:eastAsia="pl-PL"/>
        </w:rPr>
        <w:t xml:space="preserve">czytelny podpis osoby/osób upoważnionych </w:t>
      </w:r>
    </w:p>
    <w:p w14:paraId="47642BB4" w14:textId="3FC0D9F9" w:rsidR="009E032D" w:rsidRPr="00656C29" w:rsidRDefault="0018029A" w:rsidP="00656C29">
      <w:pPr>
        <w:spacing w:after="0" w:line="360" w:lineRule="auto"/>
        <w:jc w:val="both"/>
        <w:rPr>
          <w:rFonts w:ascii="Times New Roman" w:eastAsia="Times New Roman" w:hAnsi="Times New Roman" w:cs="Times New Roman"/>
          <w:i/>
          <w:sz w:val="18"/>
          <w:szCs w:val="18"/>
          <w:lang w:eastAsia="pl-PL"/>
        </w:rPr>
      </w:pP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Pr="0018029A">
        <w:rPr>
          <w:rFonts w:ascii="Times New Roman" w:eastAsia="Times New Roman" w:hAnsi="Times New Roman" w:cs="Times New Roman"/>
          <w:i/>
          <w:iCs/>
          <w:sz w:val="18"/>
          <w:szCs w:val="18"/>
          <w:lang w:eastAsia="pl-PL"/>
        </w:rPr>
        <w:tab/>
      </w:r>
      <w:r w:rsidR="009A57EE">
        <w:rPr>
          <w:rFonts w:ascii="Times New Roman" w:eastAsia="Times New Roman" w:hAnsi="Times New Roman" w:cs="Times New Roman"/>
          <w:i/>
          <w:iCs/>
          <w:sz w:val="18"/>
          <w:szCs w:val="18"/>
          <w:lang w:eastAsia="pl-PL"/>
        </w:rPr>
        <w:tab/>
        <w:t xml:space="preserve">    </w:t>
      </w:r>
      <w:r w:rsidRPr="0018029A">
        <w:rPr>
          <w:rFonts w:ascii="Times New Roman" w:eastAsia="Times New Roman" w:hAnsi="Times New Roman" w:cs="Times New Roman"/>
          <w:i/>
          <w:iCs/>
          <w:sz w:val="18"/>
          <w:szCs w:val="18"/>
          <w:lang w:eastAsia="pl-PL"/>
        </w:rPr>
        <w:t xml:space="preserve">    do reprezentowania Wykonawcy lub podpis i stempel</w:t>
      </w:r>
      <w:r w:rsidRPr="0018029A">
        <w:rPr>
          <w:rFonts w:ascii="Times New Roman" w:eastAsia="Times New Roman" w:hAnsi="Times New Roman" w:cs="Times New Roman"/>
          <w:i/>
          <w:sz w:val="18"/>
          <w:szCs w:val="18"/>
          <w:lang w:eastAsia="pl-PL"/>
        </w:rPr>
        <w:t xml:space="preserve"> imienny)</w:t>
      </w:r>
    </w:p>
    <w:p w14:paraId="4D5E89ED" w14:textId="37CB7C63" w:rsidR="00E9300C" w:rsidRPr="007C6EC1" w:rsidRDefault="00E9300C" w:rsidP="009A57EE">
      <w:pPr>
        <w:pStyle w:val="Akapitzlist"/>
        <w:ind w:left="1134"/>
        <w:jc w:val="both"/>
        <w:rPr>
          <w:rFonts w:ascii="Times New Roman" w:eastAsia="Times New Roman" w:hAnsi="Times New Roman" w:cs="Times New Roman"/>
          <w:color w:val="000000"/>
          <w:sz w:val="20"/>
          <w:szCs w:val="20"/>
          <w:lang w:eastAsia="pl-PL"/>
        </w:rPr>
      </w:pPr>
    </w:p>
    <w:p w14:paraId="501B2B6C" w14:textId="77777777" w:rsidR="00646B85" w:rsidRPr="00234F52" w:rsidRDefault="00646B85" w:rsidP="00646B85">
      <w:pPr>
        <w:pStyle w:val="Default"/>
        <w:spacing w:line="276" w:lineRule="auto"/>
        <w:ind w:left="142" w:hanging="142"/>
        <w:jc w:val="both"/>
        <w:rPr>
          <w:i/>
          <w:iCs/>
          <w:color w:val="auto"/>
          <w:sz w:val="18"/>
          <w:szCs w:val="18"/>
        </w:rPr>
      </w:pPr>
      <w:r w:rsidRPr="00646B85">
        <w:rPr>
          <w:rFonts w:ascii="Times New Roman" w:hAnsi="Times New Roman" w:cs="Times New Roman"/>
          <w:i/>
          <w:iCs/>
          <w:color w:val="auto"/>
          <w:sz w:val="18"/>
          <w:szCs w:val="18"/>
          <w:vertAlign w:val="superscript"/>
        </w:rPr>
        <w:t>1)</w:t>
      </w:r>
      <w:r w:rsidRPr="00646B85">
        <w:rPr>
          <w:rFonts w:ascii="Times New Roman" w:hAnsi="Times New Roman" w:cs="Times New Roman"/>
          <w:i/>
          <w:iCs/>
          <w:color w:val="auto"/>
          <w:sz w:val="18"/>
          <w:szCs w:val="18"/>
        </w:rPr>
        <w:t xml:space="preserve"> Jeżeli Wykonawcy wspólnie ubiegają się o zamówienie – należy podać pełne nazwy i adresy wszystkich Wykonawców</w:t>
      </w:r>
      <w:r w:rsidRPr="00234F52">
        <w:rPr>
          <w:i/>
          <w:iCs/>
          <w:color w:val="auto"/>
          <w:sz w:val="18"/>
          <w:szCs w:val="18"/>
        </w:rPr>
        <w:t>;</w:t>
      </w:r>
    </w:p>
    <w:p w14:paraId="2790CBB7" w14:textId="77777777" w:rsidR="00753D15" w:rsidRDefault="00753D15" w:rsidP="007A583F">
      <w:pPr>
        <w:pStyle w:val="Akapitzlist"/>
        <w:rPr>
          <w:rFonts w:ascii="Times New Roman" w:hAnsi="Times New Roman" w:cs="Times New Roman"/>
        </w:rPr>
      </w:pPr>
    </w:p>
    <w:sectPr w:rsidR="00753D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79BA" w14:textId="77777777" w:rsidR="00C37D6C" w:rsidRDefault="00C37D6C" w:rsidP="00494C8B">
      <w:pPr>
        <w:spacing w:after="0" w:line="240" w:lineRule="auto"/>
      </w:pPr>
      <w:r>
        <w:separator/>
      </w:r>
    </w:p>
  </w:endnote>
  <w:endnote w:type="continuationSeparator" w:id="0">
    <w:p w14:paraId="370B309F" w14:textId="77777777" w:rsidR="00C37D6C" w:rsidRDefault="00C37D6C" w:rsidP="0049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025941082"/>
      <w:docPartObj>
        <w:docPartGallery w:val="Page Numbers (Bottom of Page)"/>
        <w:docPartUnique/>
      </w:docPartObj>
    </w:sdtPr>
    <w:sdtEndPr/>
    <w:sdtContent>
      <w:p w14:paraId="4AA8F8AD" w14:textId="175EBFB0" w:rsidR="00C37D6C" w:rsidRPr="00862C8F" w:rsidRDefault="00C37D6C">
        <w:pPr>
          <w:pStyle w:val="Stopka"/>
          <w:jc w:val="right"/>
          <w:rPr>
            <w:rFonts w:ascii="Times New Roman" w:hAnsi="Times New Roman" w:cs="Times New Roman"/>
            <w:sz w:val="20"/>
          </w:rPr>
        </w:pPr>
        <w:r w:rsidRPr="00862C8F">
          <w:rPr>
            <w:rFonts w:ascii="Times New Roman" w:hAnsi="Times New Roman" w:cs="Times New Roman"/>
            <w:sz w:val="20"/>
          </w:rPr>
          <w:fldChar w:fldCharType="begin"/>
        </w:r>
        <w:r w:rsidRPr="00862C8F">
          <w:rPr>
            <w:rFonts w:ascii="Times New Roman" w:hAnsi="Times New Roman" w:cs="Times New Roman"/>
            <w:sz w:val="20"/>
          </w:rPr>
          <w:instrText>PAGE   \* MERGEFORMAT</w:instrText>
        </w:r>
        <w:r w:rsidRPr="00862C8F">
          <w:rPr>
            <w:rFonts w:ascii="Times New Roman" w:hAnsi="Times New Roman" w:cs="Times New Roman"/>
            <w:sz w:val="20"/>
          </w:rPr>
          <w:fldChar w:fldCharType="separate"/>
        </w:r>
        <w:r w:rsidR="00FC7FBE">
          <w:rPr>
            <w:rFonts w:ascii="Times New Roman" w:hAnsi="Times New Roman" w:cs="Times New Roman"/>
            <w:noProof/>
            <w:sz w:val="20"/>
          </w:rPr>
          <w:t>26</w:t>
        </w:r>
        <w:r w:rsidRPr="00862C8F">
          <w:rPr>
            <w:rFonts w:ascii="Times New Roman" w:hAnsi="Times New Roman" w:cs="Times New Roman"/>
            <w:sz w:val="20"/>
          </w:rPr>
          <w:fldChar w:fldCharType="end"/>
        </w:r>
      </w:p>
    </w:sdtContent>
  </w:sdt>
  <w:p w14:paraId="4F58E894" w14:textId="77777777" w:rsidR="00C37D6C" w:rsidRDefault="00C37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01FA" w14:textId="77777777" w:rsidR="00C37D6C" w:rsidRDefault="00C37D6C" w:rsidP="00494C8B">
      <w:pPr>
        <w:spacing w:after="0" w:line="240" w:lineRule="auto"/>
      </w:pPr>
      <w:r>
        <w:separator/>
      </w:r>
    </w:p>
  </w:footnote>
  <w:footnote w:type="continuationSeparator" w:id="0">
    <w:p w14:paraId="643CDCE7" w14:textId="77777777" w:rsidR="00C37D6C" w:rsidRDefault="00C37D6C" w:rsidP="0049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8773" w14:textId="77777777" w:rsidR="00C37D6C" w:rsidRPr="00A82875" w:rsidRDefault="00C37D6C" w:rsidP="00494C8B">
    <w:pPr>
      <w:pStyle w:val="Nagwek"/>
      <w:jc w:val="right"/>
      <w:rPr>
        <w:rFonts w:ascii="Times New Roman" w:hAnsi="Times New Roman" w:cs="Times New Roman"/>
        <w:i/>
      </w:rPr>
    </w:pPr>
    <w:r w:rsidRPr="00A82875">
      <w:rPr>
        <w:rFonts w:ascii="Times New Roman" w:hAnsi="Times New Roman" w:cs="Times New Roman"/>
        <w:i/>
      </w:rPr>
      <w:t xml:space="preserve">Załącznik nr </w:t>
    </w:r>
    <w:r>
      <w:rPr>
        <w:rFonts w:ascii="Times New Roman" w:hAnsi="Times New Roman" w:cs="Times New Roman"/>
        <w:i/>
      </w:rPr>
      <w:t>6</w:t>
    </w:r>
    <w:r w:rsidRPr="00A82875">
      <w:rPr>
        <w:rFonts w:ascii="Times New Roman" w:hAnsi="Times New Roman" w:cs="Times New Roman"/>
        <w:i/>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A6"/>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3231118"/>
    <w:multiLevelType w:val="multilevel"/>
    <w:tmpl w:val="6FDE0BE8"/>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decimal"/>
      <w:isLgl/>
      <w:lvlText w:val="%1.%2.%3.%4."/>
      <w:lvlJc w:val="left"/>
      <w:pPr>
        <w:ind w:left="1428" w:hanging="720"/>
      </w:pPr>
      <w:rPr>
        <w:rFonts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D174B0F"/>
    <w:multiLevelType w:val="hybridMultilevel"/>
    <w:tmpl w:val="E4C4BC08"/>
    <w:lvl w:ilvl="0" w:tplc="18CA845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22D7"/>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0E0A57FC"/>
    <w:multiLevelType w:val="hybridMultilevel"/>
    <w:tmpl w:val="E01AD5BA"/>
    <w:lvl w:ilvl="0" w:tplc="04150001">
      <w:start w:val="1"/>
      <w:numFmt w:val="bullet"/>
      <w:lvlText w:val=""/>
      <w:lvlJc w:val="left"/>
      <w:pPr>
        <w:ind w:left="720" w:hanging="360"/>
      </w:pPr>
      <w:rPr>
        <w:rFonts w:ascii="Symbol" w:hAnsi="Symbol"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013E2"/>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6A20A71"/>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7F665DE"/>
    <w:multiLevelType w:val="multilevel"/>
    <w:tmpl w:val="79509438"/>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20"/>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A4D3B67"/>
    <w:multiLevelType w:val="hybridMultilevel"/>
    <w:tmpl w:val="92D6B324"/>
    <w:lvl w:ilvl="0" w:tplc="ED72B154">
      <w:start w:val="1"/>
      <w:numFmt w:val="decimal"/>
      <w:lvlText w:val="%1)"/>
      <w:lvlJc w:val="left"/>
      <w:pPr>
        <w:ind w:left="927" w:hanging="360"/>
      </w:pPr>
      <w:rPr>
        <w:b/>
        <w:i w:val="0"/>
      </w:rPr>
    </w:lvl>
    <w:lvl w:ilvl="1" w:tplc="EBACB1BA">
      <w:start w:val="1"/>
      <w:numFmt w:val="lowerLetter"/>
      <w:lvlText w:val="%2)"/>
      <w:lvlJc w:val="left"/>
      <w:pPr>
        <w:ind w:left="1647" w:hanging="360"/>
      </w:pPr>
      <w:rPr>
        <w:b w:val="0"/>
      </w:rPr>
    </w:lvl>
    <w:lvl w:ilvl="2" w:tplc="04150001">
      <w:start w:val="1"/>
      <w:numFmt w:val="bullet"/>
      <w:lvlText w:val=""/>
      <w:lvlJc w:val="left"/>
      <w:pPr>
        <w:ind w:left="2367" w:hanging="180"/>
      </w:pPr>
      <w:rPr>
        <w:rFonts w:ascii="Symbol" w:hAnsi="Symbol" w:hint="default"/>
      </w:rPr>
    </w:lvl>
    <w:lvl w:ilvl="3" w:tplc="04150017">
      <w:start w:val="1"/>
      <w:numFmt w:val="lowerLetter"/>
      <w:lvlText w:val="%4)"/>
      <w:lvlJc w:val="left"/>
      <w:pPr>
        <w:ind w:left="3087" w:hanging="360"/>
      </w:pPr>
      <w:rPr>
        <w:rFonts w:hint="default"/>
      </w:rPr>
    </w:lvl>
    <w:lvl w:ilvl="4" w:tplc="04150001">
      <w:start w:val="1"/>
      <w:numFmt w:val="bullet"/>
      <w:lvlText w:val=""/>
      <w:lvlJc w:val="left"/>
      <w:pPr>
        <w:ind w:left="3807" w:hanging="360"/>
      </w:pPr>
      <w:rPr>
        <w:rFonts w:ascii="Symbol" w:hAnsi="Symbol"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D3B134D"/>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E9854E5"/>
    <w:multiLevelType w:val="hybridMultilevel"/>
    <w:tmpl w:val="5D52A9C2"/>
    <w:lvl w:ilvl="0" w:tplc="EBACB1BA">
      <w:start w:val="1"/>
      <w:numFmt w:val="lowerLetter"/>
      <w:lvlText w:val="%1)"/>
      <w:lvlJc w:val="left"/>
      <w:pPr>
        <w:ind w:left="164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6D3B4F"/>
    <w:multiLevelType w:val="hybridMultilevel"/>
    <w:tmpl w:val="EFA2A9C8"/>
    <w:lvl w:ilvl="0" w:tplc="F5EC276A">
      <w:start w:val="1"/>
      <w:numFmt w:val="lowerLetter"/>
      <w:lvlText w:val="%1)"/>
      <w:lvlJc w:val="left"/>
      <w:pPr>
        <w:ind w:left="1636" w:hanging="360"/>
      </w:pPr>
      <w:rPr>
        <w:b w:val="0"/>
        <w:sz w:val="18"/>
      </w:rPr>
    </w:lvl>
    <w:lvl w:ilvl="1" w:tplc="04150019" w:tentative="1">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235122A0"/>
    <w:multiLevelType w:val="multilevel"/>
    <w:tmpl w:val="E402C38C"/>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decimal"/>
      <w:lvlText w:val="%3."/>
      <w:lvlJc w:val="left"/>
      <w:pPr>
        <w:ind w:left="1428" w:hanging="720"/>
      </w:pPr>
      <w:rPr>
        <w:rFonts w:hint="default"/>
        <w:b w:val="0"/>
        <w:sz w:val="20"/>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AB17FFD"/>
    <w:multiLevelType w:val="multilevel"/>
    <w:tmpl w:val="88EE72B2"/>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20"/>
        <w:szCs w:val="18"/>
      </w:rPr>
    </w:lvl>
    <w:lvl w:ilvl="3">
      <w:start w:val="1"/>
      <w:numFmt w:val="lowerLetter"/>
      <w:lvlText w:val="%4)"/>
      <w:lvlJc w:val="left"/>
      <w:pPr>
        <w:ind w:left="1428" w:hanging="720"/>
      </w:pPr>
      <w:rPr>
        <w:rFonts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2E621588"/>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32F765BC"/>
    <w:multiLevelType w:val="multilevel"/>
    <w:tmpl w:val="7C961EEC"/>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ascii="Times New Roman" w:hAnsi="Times New Roman" w:cs="Times New Roman" w:hint="default"/>
        <w:b w:val="0"/>
        <w:sz w:val="20"/>
        <w:szCs w:val="20"/>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335E47A6"/>
    <w:multiLevelType w:val="hybridMultilevel"/>
    <w:tmpl w:val="12CC71A2"/>
    <w:lvl w:ilvl="0" w:tplc="E09A36DA">
      <w:start w:val="1"/>
      <w:numFmt w:val="lowerLetter"/>
      <w:lvlText w:val="%1)"/>
      <w:lvlJc w:val="left"/>
      <w:pPr>
        <w:ind w:left="1854" w:hanging="360"/>
      </w:pPr>
      <w:rPr>
        <w:sz w:val="18"/>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358D274D"/>
    <w:multiLevelType w:val="hybridMultilevel"/>
    <w:tmpl w:val="B6823128"/>
    <w:lvl w:ilvl="0" w:tplc="04150017">
      <w:start w:val="1"/>
      <w:numFmt w:val="lowerLetter"/>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18" w15:restartNumberingAfterBreak="0">
    <w:nsid w:val="371F6CE8"/>
    <w:multiLevelType w:val="hybridMultilevel"/>
    <w:tmpl w:val="B5EE1F40"/>
    <w:lvl w:ilvl="0" w:tplc="EBACB1BA">
      <w:start w:val="1"/>
      <w:numFmt w:val="lowerLetter"/>
      <w:lvlText w:val="%1)"/>
      <w:lvlJc w:val="left"/>
      <w:pPr>
        <w:ind w:left="164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F7158"/>
    <w:multiLevelType w:val="multilevel"/>
    <w:tmpl w:val="79509438"/>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20"/>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3CAB200F"/>
    <w:multiLevelType w:val="hybridMultilevel"/>
    <w:tmpl w:val="6C6E1F7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AC0669"/>
    <w:multiLevelType w:val="hybridMultilevel"/>
    <w:tmpl w:val="16E834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45812175"/>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54504357"/>
    <w:multiLevelType w:val="hybridMultilevel"/>
    <w:tmpl w:val="57EA2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6E13F0A"/>
    <w:multiLevelType w:val="hybridMultilevel"/>
    <w:tmpl w:val="4A88D372"/>
    <w:lvl w:ilvl="0" w:tplc="04150017">
      <w:start w:val="1"/>
      <w:numFmt w:val="lowerLetter"/>
      <w:lvlText w:val="%1)"/>
      <w:lvlJc w:val="left"/>
      <w:pPr>
        <w:ind w:left="3087" w:hanging="360"/>
      </w:p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25" w15:restartNumberingAfterBreak="0">
    <w:nsid w:val="60F60817"/>
    <w:multiLevelType w:val="hybridMultilevel"/>
    <w:tmpl w:val="57EA2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11D660B"/>
    <w:multiLevelType w:val="hybridMultilevel"/>
    <w:tmpl w:val="12CC71A2"/>
    <w:lvl w:ilvl="0" w:tplc="E09A36DA">
      <w:start w:val="1"/>
      <w:numFmt w:val="lowerLetter"/>
      <w:lvlText w:val="%1)"/>
      <w:lvlJc w:val="left"/>
      <w:pPr>
        <w:ind w:left="1854" w:hanging="360"/>
      </w:pPr>
      <w:rPr>
        <w:sz w:val="18"/>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69855B64"/>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6CC62A91"/>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73A02488"/>
    <w:multiLevelType w:val="multilevel"/>
    <w:tmpl w:val="20B8A2BE"/>
    <w:lvl w:ilvl="0">
      <w:start w:val="1"/>
      <w:numFmt w:val="upperRoman"/>
      <w:lvlText w:val="%1."/>
      <w:lvlJc w:val="right"/>
      <w:pPr>
        <w:ind w:left="1068" w:hanging="360"/>
      </w:pPr>
      <w:rPr>
        <w:rFonts w:ascii="Times New Roman" w:hAnsi="Times New Roman" w:cs="Times New Roman" w:hint="default"/>
      </w:rPr>
    </w:lvl>
    <w:lvl w:ilvl="1">
      <w:start w:val="1"/>
      <w:numFmt w:val="decimal"/>
      <w:isLgl/>
      <w:lvlText w:val="%1.%2."/>
      <w:lvlJc w:val="left"/>
      <w:pPr>
        <w:ind w:left="1068" w:hanging="360"/>
      </w:pPr>
      <w:rPr>
        <w:rFonts w:hint="default"/>
      </w:rPr>
    </w:lvl>
    <w:lvl w:ilvl="2">
      <w:start w:val="1"/>
      <w:numFmt w:val="lowerLetter"/>
      <w:lvlText w:val="%3)"/>
      <w:lvlJc w:val="left"/>
      <w:pPr>
        <w:ind w:left="1428" w:hanging="720"/>
      </w:pPr>
      <w:rPr>
        <w:rFonts w:hint="default"/>
        <w:b w:val="0"/>
        <w:sz w:val="18"/>
        <w:szCs w:val="18"/>
      </w:rPr>
    </w:lvl>
    <w:lvl w:ilvl="3">
      <w:start w:val="1"/>
      <w:numFmt w:val="bullet"/>
      <w:lvlText w:val=""/>
      <w:lvlJc w:val="left"/>
      <w:pPr>
        <w:ind w:left="1428" w:hanging="720"/>
      </w:pPr>
      <w:rPr>
        <w:rFonts w:ascii="Symbol" w:hAnsi="Symbol" w:hint="default"/>
        <w:b w:val="0"/>
      </w:rPr>
    </w:lvl>
    <w:lvl w:ilvl="4">
      <w:start w:val="1"/>
      <w:numFmt w:val="bullet"/>
      <w:lvlText w:val=""/>
      <w:lvlJc w:val="left"/>
      <w:pPr>
        <w:ind w:left="1788" w:hanging="1080"/>
      </w:pPr>
      <w:rPr>
        <w:rFonts w:ascii="Symbol" w:hAnsi="Symbol"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3C10940"/>
    <w:multiLevelType w:val="hybridMultilevel"/>
    <w:tmpl w:val="57EA2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AD47283"/>
    <w:multiLevelType w:val="hybridMultilevel"/>
    <w:tmpl w:val="B6823128"/>
    <w:lvl w:ilvl="0" w:tplc="04150017">
      <w:start w:val="1"/>
      <w:numFmt w:val="lowerLetter"/>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num w:numId="1">
    <w:abstractNumId w:val="2"/>
  </w:num>
  <w:num w:numId="2">
    <w:abstractNumId w:val="20"/>
  </w:num>
  <w:num w:numId="3">
    <w:abstractNumId w:val="1"/>
  </w:num>
  <w:num w:numId="4">
    <w:abstractNumId w:val="23"/>
  </w:num>
  <w:num w:numId="5">
    <w:abstractNumId w:val="25"/>
  </w:num>
  <w:num w:numId="6">
    <w:abstractNumId w:val="30"/>
  </w:num>
  <w:num w:numId="7">
    <w:abstractNumId w:val="28"/>
  </w:num>
  <w:num w:numId="8">
    <w:abstractNumId w:val="12"/>
  </w:num>
  <w:num w:numId="9">
    <w:abstractNumId w:val="31"/>
  </w:num>
  <w:num w:numId="10">
    <w:abstractNumId w:val="17"/>
  </w:num>
  <w:num w:numId="11">
    <w:abstractNumId w:val="7"/>
  </w:num>
  <w:num w:numId="12">
    <w:abstractNumId w:val="19"/>
  </w:num>
  <w:num w:numId="13">
    <w:abstractNumId w:val="26"/>
  </w:num>
  <w:num w:numId="14">
    <w:abstractNumId w:val="8"/>
  </w:num>
  <w:num w:numId="15">
    <w:abstractNumId w:val="16"/>
  </w:num>
  <w:num w:numId="16">
    <w:abstractNumId w:val="18"/>
  </w:num>
  <w:num w:numId="17">
    <w:abstractNumId w:val="10"/>
  </w:num>
  <w:num w:numId="18">
    <w:abstractNumId w:val="27"/>
  </w:num>
  <w:num w:numId="19">
    <w:abstractNumId w:val="5"/>
  </w:num>
  <w:num w:numId="20">
    <w:abstractNumId w:val="3"/>
  </w:num>
  <w:num w:numId="21">
    <w:abstractNumId w:val="0"/>
  </w:num>
  <w:num w:numId="22">
    <w:abstractNumId w:val="14"/>
  </w:num>
  <w:num w:numId="23">
    <w:abstractNumId w:val="6"/>
  </w:num>
  <w:num w:numId="24">
    <w:abstractNumId w:val="9"/>
  </w:num>
  <w:num w:numId="25">
    <w:abstractNumId w:val="29"/>
  </w:num>
  <w:num w:numId="26">
    <w:abstractNumId w:val="22"/>
  </w:num>
  <w:num w:numId="27">
    <w:abstractNumId w:val="11"/>
  </w:num>
  <w:num w:numId="28">
    <w:abstractNumId w:val="4"/>
  </w:num>
  <w:num w:numId="29">
    <w:abstractNumId w:val="13"/>
  </w:num>
  <w:num w:numId="30">
    <w:abstractNumId w:val="21"/>
  </w:num>
  <w:num w:numId="31">
    <w:abstractNumId w:val="15"/>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A1"/>
    <w:rsid w:val="000131FB"/>
    <w:rsid w:val="00043915"/>
    <w:rsid w:val="00046235"/>
    <w:rsid w:val="000475ED"/>
    <w:rsid w:val="00060E9B"/>
    <w:rsid w:val="000646C7"/>
    <w:rsid w:val="000674AC"/>
    <w:rsid w:val="0007268C"/>
    <w:rsid w:val="00073051"/>
    <w:rsid w:val="00074C38"/>
    <w:rsid w:val="00096183"/>
    <w:rsid w:val="000D6169"/>
    <w:rsid w:val="000E520A"/>
    <w:rsid w:val="00124076"/>
    <w:rsid w:val="00154169"/>
    <w:rsid w:val="0018029A"/>
    <w:rsid w:val="00193031"/>
    <w:rsid w:val="0019516D"/>
    <w:rsid w:val="001A7B96"/>
    <w:rsid w:val="001B2D7A"/>
    <w:rsid w:val="001C0AA9"/>
    <w:rsid w:val="001D7AA9"/>
    <w:rsid w:val="00200A30"/>
    <w:rsid w:val="002073D4"/>
    <w:rsid w:val="00214C71"/>
    <w:rsid w:val="00222E82"/>
    <w:rsid w:val="00236048"/>
    <w:rsid w:val="00246D8E"/>
    <w:rsid w:val="00252B65"/>
    <w:rsid w:val="002727D9"/>
    <w:rsid w:val="00280A9D"/>
    <w:rsid w:val="00281E89"/>
    <w:rsid w:val="00291EC9"/>
    <w:rsid w:val="0029571E"/>
    <w:rsid w:val="00295A85"/>
    <w:rsid w:val="00297C7C"/>
    <w:rsid w:val="002C2043"/>
    <w:rsid w:val="002C5159"/>
    <w:rsid w:val="002D50A2"/>
    <w:rsid w:val="002D5C9A"/>
    <w:rsid w:val="003207AB"/>
    <w:rsid w:val="00352CBA"/>
    <w:rsid w:val="00371307"/>
    <w:rsid w:val="003855CB"/>
    <w:rsid w:val="003B4C2E"/>
    <w:rsid w:val="003C42AA"/>
    <w:rsid w:val="003E3B8A"/>
    <w:rsid w:val="0040037D"/>
    <w:rsid w:val="004019FE"/>
    <w:rsid w:val="004146EE"/>
    <w:rsid w:val="00417B89"/>
    <w:rsid w:val="00420EEB"/>
    <w:rsid w:val="004220B8"/>
    <w:rsid w:val="0044234B"/>
    <w:rsid w:val="00444675"/>
    <w:rsid w:val="00457701"/>
    <w:rsid w:val="00466EAE"/>
    <w:rsid w:val="00491DFB"/>
    <w:rsid w:val="00494C8B"/>
    <w:rsid w:val="004E49CE"/>
    <w:rsid w:val="004E5712"/>
    <w:rsid w:val="0050212F"/>
    <w:rsid w:val="00512E09"/>
    <w:rsid w:val="0052468C"/>
    <w:rsid w:val="00557DE6"/>
    <w:rsid w:val="005705AB"/>
    <w:rsid w:val="00590179"/>
    <w:rsid w:val="005929BE"/>
    <w:rsid w:val="005A57A1"/>
    <w:rsid w:val="005B3E78"/>
    <w:rsid w:val="005B4A47"/>
    <w:rsid w:val="005C3BF8"/>
    <w:rsid w:val="005D5E84"/>
    <w:rsid w:val="00620002"/>
    <w:rsid w:val="00625438"/>
    <w:rsid w:val="006404F3"/>
    <w:rsid w:val="00646B85"/>
    <w:rsid w:val="00656C29"/>
    <w:rsid w:val="00667281"/>
    <w:rsid w:val="006725E7"/>
    <w:rsid w:val="00674E0B"/>
    <w:rsid w:val="006763B4"/>
    <w:rsid w:val="00676D55"/>
    <w:rsid w:val="00677813"/>
    <w:rsid w:val="006834D1"/>
    <w:rsid w:val="00685DEB"/>
    <w:rsid w:val="006916E7"/>
    <w:rsid w:val="006A2DF0"/>
    <w:rsid w:val="006A5C13"/>
    <w:rsid w:val="006C2514"/>
    <w:rsid w:val="006D1B9E"/>
    <w:rsid w:val="00721560"/>
    <w:rsid w:val="00727AE1"/>
    <w:rsid w:val="00731BEB"/>
    <w:rsid w:val="0073547B"/>
    <w:rsid w:val="007477D3"/>
    <w:rsid w:val="00753D15"/>
    <w:rsid w:val="00757D9F"/>
    <w:rsid w:val="00774B97"/>
    <w:rsid w:val="007A583F"/>
    <w:rsid w:val="007C48E6"/>
    <w:rsid w:val="007D2CAA"/>
    <w:rsid w:val="007F2588"/>
    <w:rsid w:val="00800E78"/>
    <w:rsid w:val="00824623"/>
    <w:rsid w:val="00853079"/>
    <w:rsid w:val="0085640F"/>
    <w:rsid w:val="00862C8F"/>
    <w:rsid w:val="0087795C"/>
    <w:rsid w:val="008848DF"/>
    <w:rsid w:val="00887EEE"/>
    <w:rsid w:val="00893F64"/>
    <w:rsid w:val="008C1D72"/>
    <w:rsid w:val="008D710D"/>
    <w:rsid w:val="008F7978"/>
    <w:rsid w:val="00900689"/>
    <w:rsid w:val="0090560A"/>
    <w:rsid w:val="0091560C"/>
    <w:rsid w:val="0092035B"/>
    <w:rsid w:val="0092336E"/>
    <w:rsid w:val="009300AD"/>
    <w:rsid w:val="0093146D"/>
    <w:rsid w:val="00954CB8"/>
    <w:rsid w:val="009579E4"/>
    <w:rsid w:val="009710BB"/>
    <w:rsid w:val="0098178B"/>
    <w:rsid w:val="00991C79"/>
    <w:rsid w:val="00992E42"/>
    <w:rsid w:val="009A0998"/>
    <w:rsid w:val="009A4096"/>
    <w:rsid w:val="009A57EE"/>
    <w:rsid w:val="009C78BC"/>
    <w:rsid w:val="009D04A5"/>
    <w:rsid w:val="009D7DDC"/>
    <w:rsid w:val="009E032D"/>
    <w:rsid w:val="009F2E4D"/>
    <w:rsid w:val="00A10435"/>
    <w:rsid w:val="00A15F33"/>
    <w:rsid w:val="00A37163"/>
    <w:rsid w:val="00A41AD6"/>
    <w:rsid w:val="00A44F24"/>
    <w:rsid w:val="00A55C4A"/>
    <w:rsid w:val="00A82875"/>
    <w:rsid w:val="00A86D4F"/>
    <w:rsid w:val="00A93EC3"/>
    <w:rsid w:val="00AC11B8"/>
    <w:rsid w:val="00AC5F43"/>
    <w:rsid w:val="00AD28D0"/>
    <w:rsid w:val="00AD56E6"/>
    <w:rsid w:val="00AD7023"/>
    <w:rsid w:val="00AE1114"/>
    <w:rsid w:val="00AE4162"/>
    <w:rsid w:val="00AF32A2"/>
    <w:rsid w:val="00AF58F0"/>
    <w:rsid w:val="00B32DEC"/>
    <w:rsid w:val="00B3562F"/>
    <w:rsid w:val="00B456C2"/>
    <w:rsid w:val="00B46FD8"/>
    <w:rsid w:val="00B57B93"/>
    <w:rsid w:val="00B74156"/>
    <w:rsid w:val="00B75233"/>
    <w:rsid w:val="00B7687C"/>
    <w:rsid w:val="00B854B6"/>
    <w:rsid w:val="00B93A18"/>
    <w:rsid w:val="00B9426D"/>
    <w:rsid w:val="00B94B1C"/>
    <w:rsid w:val="00B97C88"/>
    <w:rsid w:val="00BF13D0"/>
    <w:rsid w:val="00BF2E30"/>
    <w:rsid w:val="00C15B2B"/>
    <w:rsid w:val="00C30AED"/>
    <w:rsid w:val="00C37D6C"/>
    <w:rsid w:val="00C46A21"/>
    <w:rsid w:val="00C55B33"/>
    <w:rsid w:val="00C62BE4"/>
    <w:rsid w:val="00C65C6F"/>
    <w:rsid w:val="00C77DF7"/>
    <w:rsid w:val="00C80E98"/>
    <w:rsid w:val="00C90146"/>
    <w:rsid w:val="00CA4C45"/>
    <w:rsid w:val="00CC4E2F"/>
    <w:rsid w:val="00CE052F"/>
    <w:rsid w:val="00CE62E2"/>
    <w:rsid w:val="00CF5FC7"/>
    <w:rsid w:val="00D04635"/>
    <w:rsid w:val="00D2616B"/>
    <w:rsid w:val="00D52733"/>
    <w:rsid w:val="00D62F1A"/>
    <w:rsid w:val="00D96361"/>
    <w:rsid w:val="00DD5834"/>
    <w:rsid w:val="00DF3D85"/>
    <w:rsid w:val="00E25EEF"/>
    <w:rsid w:val="00E4525D"/>
    <w:rsid w:val="00E540FF"/>
    <w:rsid w:val="00E62CF9"/>
    <w:rsid w:val="00E74777"/>
    <w:rsid w:val="00E765CF"/>
    <w:rsid w:val="00E832EA"/>
    <w:rsid w:val="00E9300C"/>
    <w:rsid w:val="00EB793D"/>
    <w:rsid w:val="00ED3134"/>
    <w:rsid w:val="00EE53EB"/>
    <w:rsid w:val="00EE5536"/>
    <w:rsid w:val="00EF71EF"/>
    <w:rsid w:val="00F03522"/>
    <w:rsid w:val="00F24412"/>
    <w:rsid w:val="00F32CA2"/>
    <w:rsid w:val="00F34AF4"/>
    <w:rsid w:val="00F80B55"/>
    <w:rsid w:val="00F93120"/>
    <w:rsid w:val="00FA14AA"/>
    <w:rsid w:val="00FA4193"/>
    <w:rsid w:val="00FA4908"/>
    <w:rsid w:val="00FB09EE"/>
    <w:rsid w:val="00FC0E47"/>
    <w:rsid w:val="00FC7FBE"/>
    <w:rsid w:val="00FD00D8"/>
    <w:rsid w:val="00FD4B26"/>
    <w:rsid w:val="00FE5A9D"/>
    <w:rsid w:val="00FF4F26"/>
    <w:rsid w:val="00FF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2B945"/>
  <w15:docId w15:val="{C090416D-2264-4F3B-80A3-F4AD8EAC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0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4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477D3"/>
    <w:pPr>
      <w:ind w:left="720"/>
      <w:contextualSpacing/>
    </w:pPr>
  </w:style>
  <w:style w:type="paragraph" w:styleId="Nagwek">
    <w:name w:val="header"/>
    <w:basedOn w:val="Normalny"/>
    <w:link w:val="NagwekZnak"/>
    <w:uiPriority w:val="99"/>
    <w:unhideWhenUsed/>
    <w:rsid w:val="00494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C8B"/>
  </w:style>
  <w:style w:type="paragraph" w:styleId="Stopka">
    <w:name w:val="footer"/>
    <w:basedOn w:val="Normalny"/>
    <w:link w:val="StopkaZnak"/>
    <w:uiPriority w:val="99"/>
    <w:unhideWhenUsed/>
    <w:rsid w:val="00494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C8B"/>
  </w:style>
  <w:style w:type="paragraph" w:styleId="Tekstpodstawowy2">
    <w:name w:val="Body Text 2"/>
    <w:basedOn w:val="Normalny"/>
    <w:link w:val="Tekstpodstawowy2Znak"/>
    <w:uiPriority w:val="99"/>
    <w:semiHidden/>
    <w:unhideWhenUsed/>
    <w:rsid w:val="00096183"/>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uiPriority w:val="99"/>
    <w:semiHidden/>
    <w:rsid w:val="00096183"/>
    <w:rPr>
      <w:rFonts w:ascii="Palatino Linotype" w:hAnsi="Palatino Linotype"/>
      <w:sz w:val="21"/>
      <w:szCs w:val="19"/>
    </w:rPr>
  </w:style>
  <w:style w:type="character" w:customStyle="1" w:styleId="BezodstpwZnak">
    <w:name w:val="Bez odstępów Znak"/>
    <w:basedOn w:val="Domylnaczcionkaakapitu"/>
    <w:link w:val="Bezodstpw"/>
    <w:uiPriority w:val="1"/>
    <w:locked/>
    <w:rsid w:val="00096183"/>
    <w:rPr>
      <w:rFonts w:ascii="Palatino Linotype" w:hAnsi="Palatino Linotype"/>
      <w:sz w:val="21"/>
      <w:szCs w:val="19"/>
      <w:lang w:val="en-US"/>
    </w:rPr>
  </w:style>
  <w:style w:type="paragraph" w:styleId="Bezodstpw">
    <w:name w:val="No Spacing"/>
    <w:link w:val="BezodstpwZnak"/>
    <w:uiPriority w:val="1"/>
    <w:qFormat/>
    <w:rsid w:val="00096183"/>
    <w:pPr>
      <w:spacing w:after="0" w:line="240" w:lineRule="auto"/>
      <w:jc w:val="both"/>
    </w:pPr>
    <w:rPr>
      <w:rFonts w:ascii="Palatino Linotype" w:hAnsi="Palatino Linotype"/>
      <w:sz w:val="21"/>
      <w:szCs w:val="19"/>
      <w:lang w:val="en-US"/>
    </w:rPr>
  </w:style>
  <w:style w:type="character" w:styleId="Odwoaniedokomentarza">
    <w:name w:val="annotation reference"/>
    <w:basedOn w:val="Domylnaczcionkaakapitu"/>
    <w:uiPriority w:val="99"/>
    <w:semiHidden/>
    <w:unhideWhenUsed/>
    <w:rsid w:val="00FA14AA"/>
    <w:rPr>
      <w:sz w:val="16"/>
      <w:szCs w:val="16"/>
    </w:rPr>
  </w:style>
  <w:style w:type="paragraph" w:styleId="Tekstkomentarza">
    <w:name w:val="annotation text"/>
    <w:basedOn w:val="Normalny"/>
    <w:link w:val="TekstkomentarzaZnak"/>
    <w:uiPriority w:val="99"/>
    <w:unhideWhenUsed/>
    <w:rsid w:val="00FA14AA"/>
    <w:pPr>
      <w:spacing w:line="240" w:lineRule="auto"/>
    </w:pPr>
    <w:rPr>
      <w:sz w:val="20"/>
      <w:szCs w:val="20"/>
    </w:rPr>
  </w:style>
  <w:style w:type="character" w:customStyle="1" w:styleId="TekstkomentarzaZnak">
    <w:name w:val="Tekst komentarza Znak"/>
    <w:basedOn w:val="Domylnaczcionkaakapitu"/>
    <w:link w:val="Tekstkomentarza"/>
    <w:uiPriority w:val="99"/>
    <w:rsid w:val="00FA14AA"/>
    <w:rPr>
      <w:sz w:val="20"/>
      <w:szCs w:val="20"/>
    </w:rPr>
  </w:style>
  <w:style w:type="paragraph" w:styleId="Tematkomentarza">
    <w:name w:val="annotation subject"/>
    <w:basedOn w:val="Tekstkomentarza"/>
    <w:next w:val="Tekstkomentarza"/>
    <w:link w:val="TematkomentarzaZnak"/>
    <w:uiPriority w:val="99"/>
    <w:semiHidden/>
    <w:unhideWhenUsed/>
    <w:rsid w:val="00FA14AA"/>
    <w:rPr>
      <w:b/>
      <w:bCs/>
    </w:rPr>
  </w:style>
  <w:style w:type="character" w:customStyle="1" w:styleId="TematkomentarzaZnak">
    <w:name w:val="Temat komentarza Znak"/>
    <w:basedOn w:val="TekstkomentarzaZnak"/>
    <w:link w:val="Tematkomentarza"/>
    <w:uiPriority w:val="99"/>
    <w:semiHidden/>
    <w:rsid w:val="00FA14AA"/>
    <w:rPr>
      <w:b/>
      <w:bCs/>
      <w:sz w:val="20"/>
      <w:szCs w:val="20"/>
    </w:rPr>
  </w:style>
  <w:style w:type="paragraph" w:styleId="Tekstdymka">
    <w:name w:val="Balloon Text"/>
    <w:basedOn w:val="Normalny"/>
    <w:link w:val="TekstdymkaZnak"/>
    <w:uiPriority w:val="99"/>
    <w:semiHidden/>
    <w:unhideWhenUsed/>
    <w:rsid w:val="00FA14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AA"/>
    <w:rPr>
      <w:rFonts w:ascii="Tahoma" w:hAnsi="Tahoma" w:cs="Tahoma"/>
      <w:sz w:val="16"/>
      <w:szCs w:val="16"/>
    </w:rPr>
  </w:style>
  <w:style w:type="paragraph" w:customStyle="1" w:styleId="Default">
    <w:name w:val="Default"/>
    <w:link w:val="DefaultChar"/>
    <w:rsid w:val="00BF2E30"/>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B9426D"/>
    <w:rPr>
      <w:vertAlign w:val="superscript"/>
    </w:rPr>
  </w:style>
  <w:style w:type="character" w:customStyle="1" w:styleId="AkapitzlistZnak">
    <w:name w:val="Akapit z listą Znak"/>
    <w:link w:val="Akapitzlist"/>
    <w:uiPriority w:val="34"/>
    <w:locked/>
    <w:rsid w:val="00CE052F"/>
  </w:style>
  <w:style w:type="character" w:customStyle="1" w:styleId="DefaultChar">
    <w:name w:val="Default Char"/>
    <w:link w:val="Default"/>
    <w:rsid w:val="00646B8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2367-6A4E-40D1-9DD5-16BE9BD2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47ABE487</Template>
  <TotalTime>197</TotalTime>
  <Pages>28</Pages>
  <Words>10081</Words>
  <Characters>60490</Characters>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2017-05-26T12:33:00Z</cp:lastPrinted>
  <dcterms:created xsi:type="dcterms:W3CDTF">2018-09-20T11:50:00Z</dcterms:created>
  <dcterms:modified xsi:type="dcterms:W3CDTF">2018-09-26T06:47:00Z</dcterms:modified>
</cp:coreProperties>
</file>