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AD" w:rsidRPr="00E97513" w:rsidRDefault="008E2BAD" w:rsidP="008E2BAD">
      <w:pPr>
        <w:autoSpaceDE w:val="0"/>
        <w:autoSpaceDN w:val="0"/>
        <w:adjustRightInd w:val="0"/>
        <w:spacing w:before="53" w:line="264" w:lineRule="exact"/>
        <w:ind w:left="206"/>
        <w:jc w:val="right"/>
        <w:rPr>
          <w:bCs/>
          <w:sz w:val="22"/>
          <w:szCs w:val="22"/>
        </w:rPr>
      </w:pPr>
      <w:bookmarkStart w:id="0" w:name="_GoBack"/>
      <w:bookmarkEnd w:id="0"/>
      <w:r w:rsidRPr="00E97513">
        <w:rPr>
          <w:bCs/>
          <w:sz w:val="22"/>
          <w:szCs w:val="22"/>
        </w:rPr>
        <w:t xml:space="preserve">Formularz nr 3 </w:t>
      </w:r>
    </w:p>
    <w:p w:rsidR="008E2BAD" w:rsidRPr="006E5FCF" w:rsidRDefault="008E2BAD" w:rsidP="008E2BAD">
      <w:pPr>
        <w:autoSpaceDE w:val="0"/>
        <w:autoSpaceDN w:val="0"/>
        <w:adjustRightInd w:val="0"/>
        <w:spacing w:before="53" w:line="264" w:lineRule="exact"/>
        <w:ind w:left="2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6E5FCF">
        <w:rPr>
          <w:b/>
          <w:bCs/>
          <w:sz w:val="22"/>
          <w:szCs w:val="22"/>
        </w:rPr>
        <w:t>nwestycje związane z procesem łączeniowym</w:t>
      </w:r>
      <w:r>
        <w:rPr>
          <w:b/>
          <w:bCs/>
          <w:sz w:val="22"/>
          <w:szCs w:val="22"/>
        </w:rPr>
        <w:t>/Inwestycje planowane niezwiązane z łączeniem</w:t>
      </w:r>
      <w:r w:rsidRPr="00071E27">
        <w:rPr>
          <w:b/>
          <w:bCs/>
          <w:sz w:val="22"/>
          <w:szCs w:val="22"/>
          <w:vertAlign w:val="superscript"/>
        </w:rPr>
        <w:t>1</w:t>
      </w:r>
    </w:p>
    <w:p w:rsidR="008E2BAD" w:rsidRPr="006E5FCF" w:rsidRDefault="008E2BAD" w:rsidP="008E2BAD">
      <w:pPr>
        <w:tabs>
          <w:tab w:val="left" w:leader="dot" w:pos="8866"/>
        </w:tabs>
        <w:autoSpaceDE w:val="0"/>
        <w:autoSpaceDN w:val="0"/>
        <w:adjustRightInd w:val="0"/>
        <w:spacing w:before="10" w:line="264" w:lineRule="exact"/>
        <w:ind w:left="206"/>
        <w:jc w:val="center"/>
        <w:rPr>
          <w:b/>
          <w:bCs/>
          <w:sz w:val="22"/>
          <w:szCs w:val="22"/>
        </w:rPr>
      </w:pPr>
      <w:r w:rsidRPr="006E5FCF">
        <w:rPr>
          <w:b/>
          <w:bCs/>
          <w:sz w:val="22"/>
          <w:szCs w:val="22"/>
        </w:rPr>
        <w:t>Poniesione lub planowane wydatki związanych z połączeniem z BS</w:t>
      </w:r>
      <w:r w:rsidRPr="006E5FC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/Planowane wydatki niezwiązane z łączeniem</w:t>
      </w:r>
      <w:r w:rsidRPr="00071E27">
        <w:rPr>
          <w:b/>
          <w:bCs/>
          <w:sz w:val="22"/>
          <w:szCs w:val="22"/>
          <w:vertAlign w:val="superscript"/>
        </w:rPr>
        <w:t>1</w:t>
      </w:r>
    </w:p>
    <w:p w:rsidR="008E2BAD" w:rsidRDefault="008E2BAD" w:rsidP="008E2BAD">
      <w:pPr>
        <w:tabs>
          <w:tab w:val="left" w:leader="dot" w:pos="4114"/>
        </w:tabs>
        <w:autoSpaceDE w:val="0"/>
        <w:autoSpaceDN w:val="0"/>
        <w:adjustRightInd w:val="0"/>
        <w:spacing w:line="264" w:lineRule="exact"/>
        <w:ind w:left="1003"/>
        <w:rPr>
          <w:b/>
          <w:bCs/>
          <w:sz w:val="22"/>
          <w:szCs w:val="22"/>
        </w:rPr>
      </w:pPr>
    </w:p>
    <w:p w:rsidR="008E2BAD" w:rsidRPr="006E5FCF" w:rsidRDefault="008E2BAD" w:rsidP="008E2BAD">
      <w:pPr>
        <w:tabs>
          <w:tab w:val="left" w:leader="dot" w:pos="4114"/>
        </w:tabs>
        <w:autoSpaceDE w:val="0"/>
        <w:autoSpaceDN w:val="0"/>
        <w:adjustRightInd w:val="0"/>
        <w:spacing w:line="264" w:lineRule="exact"/>
        <w:ind w:left="1003"/>
        <w:rPr>
          <w:b/>
          <w:bCs/>
          <w:sz w:val="22"/>
          <w:szCs w:val="22"/>
        </w:rPr>
      </w:pPr>
      <w:r w:rsidRPr="006E5FCF">
        <w:rPr>
          <w:b/>
          <w:bCs/>
          <w:sz w:val="22"/>
          <w:szCs w:val="22"/>
        </w:rPr>
        <w:t>Data połączenia banków</w:t>
      </w:r>
      <w:r w:rsidRPr="00071E27">
        <w:rPr>
          <w:b/>
          <w:bCs/>
          <w:sz w:val="22"/>
          <w:szCs w:val="22"/>
          <w:vertAlign w:val="superscript"/>
        </w:rPr>
        <w:t>2</w:t>
      </w:r>
      <w:r w:rsidRPr="006E5FCF">
        <w:rPr>
          <w:b/>
          <w:bCs/>
          <w:sz w:val="22"/>
          <w:szCs w:val="22"/>
        </w:rPr>
        <w:t>:</w:t>
      </w:r>
      <w:r w:rsidRPr="006E5FCF">
        <w:rPr>
          <w:b/>
          <w:bCs/>
          <w:sz w:val="22"/>
          <w:szCs w:val="22"/>
        </w:rPr>
        <w:tab/>
      </w:r>
    </w:p>
    <w:p w:rsidR="008E2BAD" w:rsidRPr="006E5FCF" w:rsidRDefault="008E2BAD" w:rsidP="008E2BAD">
      <w:pPr>
        <w:autoSpaceDE w:val="0"/>
        <w:autoSpaceDN w:val="0"/>
        <w:adjustRightInd w:val="0"/>
        <w:spacing w:after="264" w:line="1" w:lineRule="exact"/>
        <w:rPr>
          <w:sz w:val="2"/>
          <w:szCs w:val="2"/>
        </w:rPr>
      </w:pPr>
    </w:p>
    <w:tbl>
      <w:tblPr>
        <w:tblW w:w="1593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3"/>
        <w:gridCol w:w="1283"/>
        <w:gridCol w:w="2561"/>
        <w:gridCol w:w="2058"/>
        <w:gridCol w:w="2243"/>
        <w:gridCol w:w="7180"/>
      </w:tblGrid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E5FC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6E5FCF">
              <w:rPr>
                <w:b/>
                <w:bCs/>
                <w:sz w:val="18"/>
                <w:szCs w:val="18"/>
              </w:rPr>
              <w:t>Inwestycja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6E5FCF">
              <w:rPr>
                <w:b/>
                <w:bCs/>
                <w:sz w:val="18"/>
                <w:szCs w:val="18"/>
              </w:rPr>
              <w:t>Grupa wydatków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ind w:left="403"/>
              <w:rPr>
                <w:b/>
                <w:bCs/>
                <w:sz w:val="18"/>
                <w:szCs w:val="18"/>
              </w:rPr>
            </w:pPr>
            <w:r w:rsidRPr="006E5FCF">
              <w:rPr>
                <w:b/>
                <w:bCs/>
                <w:sz w:val="18"/>
                <w:szCs w:val="18"/>
              </w:rPr>
              <w:t>Kwota planowanych wydatków w zł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spacing w:line="226" w:lineRule="exact"/>
              <w:rPr>
                <w:b/>
                <w:bCs/>
                <w:sz w:val="18"/>
                <w:szCs w:val="18"/>
                <w:vertAlign w:val="superscript"/>
              </w:rPr>
            </w:pPr>
            <w:r w:rsidRPr="006E5FCF">
              <w:rPr>
                <w:b/>
                <w:bCs/>
                <w:sz w:val="18"/>
                <w:szCs w:val="18"/>
              </w:rPr>
              <w:t>Uzasadnienie inwestycji z punktu widzenia procesu łączeniowego oraz z punktu widzenia celu zwiększenia bezpieczeństwa zgromadzonych środków pieniężnych lub poprawy albo ujednolicenia standardów obsługi klientów</w:t>
            </w:r>
            <w:r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vertAlign w:val="superscript"/>
              </w:rPr>
            </w:pPr>
          </w:p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vertAlign w:val="superscript"/>
              </w:rPr>
            </w:pPr>
          </w:p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E5FCF">
              <w:rPr>
                <w:b/>
                <w:bCs/>
                <w:sz w:val="18"/>
                <w:szCs w:val="18"/>
              </w:rPr>
              <w:t>Poniesione</w:t>
            </w:r>
            <w:r w:rsidRPr="00071E27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Planowane</w:t>
            </w:r>
            <w:r>
              <w:rPr>
                <w:b/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5FCF">
              <w:rPr>
                <w:sz w:val="18"/>
                <w:szCs w:val="18"/>
              </w:rPr>
              <w:t>1.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5FCF">
              <w:rPr>
                <w:sz w:val="18"/>
                <w:szCs w:val="18"/>
              </w:rPr>
              <w:t>Nabycie lub modyfikacja programów lub sprzętu informatycznego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5FCF">
              <w:rPr>
                <w:sz w:val="18"/>
                <w:szCs w:val="18"/>
              </w:rPr>
              <w:t>2.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5FCF">
              <w:rPr>
                <w:sz w:val="18"/>
                <w:szCs w:val="18"/>
              </w:rPr>
              <w:t>Rozwój lub ujednolicenie technologii bankowej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5FCF">
              <w:rPr>
                <w:sz w:val="18"/>
                <w:szCs w:val="18"/>
              </w:rPr>
              <w:t>3.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5FCF">
              <w:rPr>
                <w:sz w:val="18"/>
                <w:szCs w:val="18"/>
              </w:rPr>
              <w:t>Modyfikacja procedur finansowo-księgowych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5FCF">
              <w:rPr>
                <w:sz w:val="18"/>
                <w:szCs w:val="18"/>
              </w:rPr>
              <w:t>4.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E5FCF">
              <w:rPr>
                <w:sz w:val="18"/>
                <w:szCs w:val="18"/>
              </w:rPr>
              <w:t>Rozwój lub unifikacja produktów i usług bankowych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5FCF">
              <w:rPr>
                <w:sz w:val="18"/>
                <w:szCs w:val="18"/>
              </w:rPr>
              <w:t>5.</w:t>
            </w:r>
          </w:p>
        </w:tc>
        <w:tc>
          <w:tcPr>
            <w:tcW w:w="8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</w:rPr>
            </w:pPr>
            <w:r w:rsidRPr="006E5FCF">
              <w:rPr>
                <w:sz w:val="18"/>
                <w:szCs w:val="18"/>
              </w:rPr>
              <w:t>Inne inwestycje</w:t>
            </w:r>
            <w:r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2BAD" w:rsidRPr="006E5FCF" w:rsidTr="00AA7A38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BAD" w:rsidRPr="006E5FCF" w:rsidRDefault="008E2BAD" w:rsidP="00AA7A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E2BAD" w:rsidRDefault="008E2BAD" w:rsidP="008E2BAD">
      <w:pPr>
        <w:tabs>
          <w:tab w:val="left" w:leader="dot" w:pos="3816"/>
        </w:tabs>
        <w:autoSpaceDE w:val="0"/>
        <w:autoSpaceDN w:val="0"/>
        <w:adjustRightInd w:val="0"/>
        <w:spacing w:before="139"/>
        <w:ind w:left="1051"/>
        <w:rPr>
          <w:sz w:val="22"/>
          <w:szCs w:val="22"/>
        </w:rPr>
      </w:pPr>
      <w:r>
        <w:rPr>
          <w:sz w:val="22"/>
          <w:szCs w:val="22"/>
        </w:rPr>
        <w:t>Z</w:t>
      </w:r>
      <w:r w:rsidRPr="006E5FCF">
        <w:rPr>
          <w:sz w:val="22"/>
          <w:szCs w:val="22"/>
        </w:rPr>
        <w:t>arząd Banku</w:t>
      </w:r>
      <w:r w:rsidRPr="006E5FCF">
        <w:rPr>
          <w:sz w:val="22"/>
          <w:szCs w:val="22"/>
        </w:rPr>
        <w:tab/>
      </w:r>
    </w:p>
    <w:p w:rsidR="008E2BAD" w:rsidRPr="00E97513" w:rsidRDefault="008E2BAD" w:rsidP="008E2BAD">
      <w:pPr>
        <w:tabs>
          <w:tab w:val="left" w:pos="-1985"/>
        </w:tabs>
        <w:autoSpaceDE w:val="0"/>
        <w:autoSpaceDN w:val="0"/>
        <w:adjustRightInd w:val="0"/>
        <w:spacing w:line="230" w:lineRule="exact"/>
        <w:ind w:left="-993" w:right="254"/>
        <w:rPr>
          <w:sz w:val="18"/>
          <w:szCs w:val="18"/>
        </w:rPr>
      </w:pPr>
      <w:r w:rsidRPr="00E97513">
        <w:rPr>
          <w:sz w:val="18"/>
          <w:szCs w:val="18"/>
          <w:vertAlign w:val="superscript"/>
        </w:rPr>
        <w:t>1</w:t>
      </w:r>
      <w:r w:rsidRPr="00E97513">
        <w:rPr>
          <w:sz w:val="18"/>
          <w:szCs w:val="18"/>
        </w:rPr>
        <w:t xml:space="preserve"> niepotrzebne skreślić</w:t>
      </w:r>
      <w:r w:rsidRPr="00E97513">
        <w:rPr>
          <w:sz w:val="18"/>
          <w:szCs w:val="18"/>
        </w:rPr>
        <w:tab/>
      </w:r>
    </w:p>
    <w:p w:rsidR="008E2BAD" w:rsidRPr="00E97513" w:rsidRDefault="008E2BAD" w:rsidP="008E2BAD">
      <w:pPr>
        <w:autoSpaceDE w:val="0"/>
        <w:autoSpaceDN w:val="0"/>
        <w:adjustRightInd w:val="0"/>
        <w:spacing w:line="230" w:lineRule="exact"/>
        <w:ind w:left="-993" w:right="254"/>
        <w:rPr>
          <w:sz w:val="18"/>
          <w:szCs w:val="18"/>
        </w:rPr>
      </w:pPr>
      <w:r w:rsidRPr="00E97513">
        <w:rPr>
          <w:sz w:val="18"/>
          <w:szCs w:val="18"/>
          <w:vertAlign w:val="superscript"/>
        </w:rPr>
        <w:t>2</w:t>
      </w:r>
      <w:r w:rsidRPr="00E97513">
        <w:rPr>
          <w:sz w:val="18"/>
          <w:szCs w:val="18"/>
        </w:rPr>
        <w:t xml:space="preserve"> nie dotyczy wniosków na inwestycje planowane niezwiązane z łączeniem</w:t>
      </w:r>
    </w:p>
    <w:p w:rsidR="008E2BAD" w:rsidRPr="00E97513" w:rsidRDefault="008E2BAD" w:rsidP="008E2BAD">
      <w:pPr>
        <w:autoSpaceDE w:val="0"/>
        <w:autoSpaceDN w:val="0"/>
        <w:adjustRightInd w:val="0"/>
        <w:spacing w:line="230" w:lineRule="exact"/>
        <w:ind w:left="-993" w:right="254"/>
        <w:rPr>
          <w:sz w:val="18"/>
          <w:szCs w:val="18"/>
        </w:rPr>
      </w:pPr>
      <w:r w:rsidRPr="00E97513">
        <w:rPr>
          <w:sz w:val="18"/>
          <w:szCs w:val="18"/>
          <w:vertAlign w:val="superscript"/>
        </w:rPr>
        <w:t>3</w:t>
      </w:r>
      <w:r w:rsidRPr="00E97513">
        <w:rPr>
          <w:sz w:val="18"/>
          <w:szCs w:val="18"/>
        </w:rPr>
        <w:t xml:space="preserve"> wyszczególnienie powinno zawierać poszczególne inwestycje wraz ze wskazaniem miejsca (np. centrala, konkretny oddział)</w:t>
      </w:r>
    </w:p>
    <w:p w:rsidR="008E2BAD" w:rsidRPr="00E97513" w:rsidRDefault="008E2BAD" w:rsidP="008E2BAD">
      <w:pPr>
        <w:tabs>
          <w:tab w:val="left" w:pos="-567"/>
        </w:tabs>
        <w:autoSpaceDE w:val="0"/>
        <w:autoSpaceDN w:val="0"/>
        <w:adjustRightInd w:val="0"/>
        <w:spacing w:line="230" w:lineRule="exact"/>
        <w:ind w:left="-993" w:right="254"/>
        <w:jc w:val="both"/>
        <w:rPr>
          <w:sz w:val="18"/>
          <w:szCs w:val="18"/>
        </w:rPr>
      </w:pPr>
      <w:r w:rsidRPr="00E97513">
        <w:rPr>
          <w:sz w:val="18"/>
          <w:szCs w:val="18"/>
          <w:vertAlign w:val="superscript"/>
        </w:rPr>
        <w:t>4</w:t>
      </w:r>
      <w:r w:rsidRPr="00E97513">
        <w:rPr>
          <w:sz w:val="18"/>
          <w:szCs w:val="18"/>
        </w:rPr>
        <w:t xml:space="preserve"> należy wskazać grupę wydatków (np. prace budowlane, roboty wykończeniowe, zakup materiałów budowlanych, budowa systemu informatycznego)</w:t>
      </w:r>
    </w:p>
    <w:p w:rsidR="008E2BAD" w:rsidRPr="00E97513" w:rsidRDefault="008E2BAD" w:rsidP="008E2BAD">
      <w:pPr>
        <w:autoSpaceDE w:val="0"/>
        <w:autoSpaceDN w:val="0"/>
        <w:adjustRightInd w:val="0"/>
        <w:spacing w:line="230" w:lineRule="exact"/>
        <w:ind w:left="-993" w:right="-880"/>
        <w:jc w:val="both"/>
        <w:rPr>
          <w:sz w:val="18"/>
          <w:szCs w:val="18"/>
        </w:rPr>
      </w:pPr>
      <w:r w:rsidRPr="00E97513">
        <w:rPr>
          <w:sz w:val="18"/>
          <w:szCs w:val="18"/>
          <w:vertAlign w:val="superscript"/>
        </w:rPr>
        <w:t>5</w:t>
      </w:r>
      <w:r w:rsidRPr="00E97513">
        <w:rPr>
          <w:sz w:val="18"/>
          <w:szCs w:val="18"/>
        </w:rPr>
        <w:t xml:space="preserve"> - w przypadku wniosków związanych z procesem łączeniowym informacja powinna zawierać opis stanu technicznego posiadanego/przejętego majątku, przyczyn podjęcia inwestycji (w tym także podstawy prawnej, jeżeli wymóg takiej inwestycji wynikał z przepisów prawa), uzasadnienie związku podjęcia inwestycji z procesem łączeniowym, a w przypadku znacznego czasowego oddalenia rozpoczęcia inwestycji od daty połączenia (ponad 3 lata) wyjaśnienie przyczyn tego oddalenia </w:t>
      </w:r>
    </w:p>
    <w:p w:rsidR="008E2BAD" w:rsidRPr="00E97513" w:rsidRDefault="008E2BAD" w:rsidP="008E2BAD">
      <w:pPr>
        <w:autoSpaceDE w:val="0"/>
        <w:autoSpaceDN w:val="0"/>
        <w:adjustRightInd w:val="0"/>
        <w:spacing w:line="230" w:lineRule="exact"/>
        <w:ind w:left="-993" w:right="-880"/>
        <w:jc w:val="both"/>
        <w:rPr>
          <w:sz w:val="18"/>
          <w:szCs w:val="18"/>
        </w:rPr>
      </w:pPr>
      <w:r w:rsidRPr="00E97513">
        <w:rPr>
          <w:sz w:val="18"/>
          <w:szCs w:val="18"/>
        </w:rPr>
        <w:t xml:space="preserve">  - w przypadku wniosków na planowane inwestycje niezwiązane z łączeniem informacja powinna zawierać uzasadnienie inwestycji z punktu widzenia celu zwiększenia bezpieczeństwa zgromadzonych środków pieniężnych lub poprawy albo ujednolicenia standardów obsługi klientów</w:t>
      </w:r>
    </w:p>
    <w:p w:rsidR="008E2BAD" w:rsidRPr="00E97513" w:rsidRDefault="008E2BAD" w:rsidP="008E2BAD">
      <w:pPr>
        <w:tabs>
          <w:tab w:val="left" w:pos="-993"/>
        </w:tabs>
        <w:autoSpaceDE w:val="0"/>
        <w:autoSpaceDN w:val="0"/>
        <w:adjustRightInd w:val="0"/>
        <w:spacing w:line="230" w:lineRule="exact"/>
        <w:ind w:left="-993" w:right="254"/>
        <w:rPr>
          <w:sz w:val="18"/>
          <w:szCs w:val="18"/>
        </w:rPr>
      </w:pPr>
      <w:r w:rsidRPr="00E97513">
        <w:rPr>
          <w:sz w:val="18"/>
          <w:szCs w:val="18"/>
          <w:vertAlign w:val="superscript"/>
        </w:rPr>
        <w:t>6</w:t>
      </w:r>
      <w:r w:rsidRPr="00E97513">
        <w:rPr>
          <w:sz w:val="18"/>
          <w:szCs w:val="18"/>
        </w:rPr>
        <w:t xml:space="preserve"> planowane do poniesienia od daty złożenia wniosku</w:t>
      </w:r>
    </w:p>
    <w:p w:rsidR="008E2BAD" w:rsidRPr="00E97513" w:rsidRDefault="008E2BAD" w:rsidP="008E2BAD">
      <w:pPr>
        <w:tabs>
          <w:tab w:val="left" w:pos="-993"/>
        </w:tabs>
        <w:autoSpaceDE w:val="0"/>
        <w:autoSpaceDN w:val="0"/>
        <w:adjustRightInd w:val="0"/>
        <w:spacing w:line="230" w:lineRule="exact"/>
        <w:ind w:left="-993"/>
        <w:rPr>
          <w:sz w:val="18"/>
          <w:szCs w:val="18"/>
        </w:rPr>
      </w:pPr>
      <w:r w:rsidRPr="00E97513">
        <w:rPr>
          <w:sz w:val="18"/>
          <w:szCs w:val="18"/>
          <w:vertAlign w:val="superscript"/>
        </w:rPr>
        <w:t>7</w:t>
      </w:r>
      <w:r w:rsidRPr="00E97513">
        <w:rPr>
          <w:sz w:val="18"/>
          <w:szCs w:val="18"/>
        </w:rPr>
        <w:t xml:space="preserve"> w tym koszty prac bezpośrednio związanych z łączeniem  </w:t>
      </w:r>
    </w:p>
    <w:p w:rsidR="00CA6D84" w:rsidRDefault="008E2BAD"/>
    <w:sectPr w:rsidR="00CA6D84" w:rsidSect="008E2BAD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AD"/>
    <w:rsid w:val="004228E8"/>
    <w:rsid w:val="008E2BAD"/>
    <w:rsid w:val="00C3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 Beata</dc:creator>
  <cp:lastModifiedBy>Kosik Beata</cp:lastModifiedBy>
  <cp:revision>1</cp:revision>
  <dcterms:created xsi:type="dcterms:W3CDTF">2015-11-25T08:37:00Z</dcterms:created>
  <dcterms:modified xsi:type="dcterms:W3CDTF">2015-11-25T08:39:00Z</dcterms:modified>
</cp:coreProperties>
</file>